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AB4483" w:rsidRDefault="007742F4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672">
        <w:t>LICORNE</w:t>
      </w:r>
    </w:p>
    <w:p w:rsidR="00D40E64" w:rsidRPr="00AB4483" w:rsidRDefault="00701672" w:rsidP="00D40E64">
      <w:pPr>
        <w:pStyle w:val="Sottotitolo"/>
      </w:pPr>
      <w:r>
        <w:t>Interior ceramic wallpaper</w:t>
      </w:r>
    </w:p>
    <w:p w:rsidR="00D40E64" w:rsidRPr="00AB4483" w:rsidRDefault="00D40E64" w:rsidP="00D40E64">
      <w:pPr>
        <w:pStyle w:val="Abstract"/>
      </w:pPr>
      <w:r w:rsidRPr="00AB4483">
        <w:t xml:space="preserve">Novoceram, French ceramic </w:t>
      </w:r>
      <w:r w:rsidR="00AB4483">
        <w:t>producer</w:t>
      </w:r>
      <w:r w:rsidRPr="00AB4483">
        <w:t xml:space="preserve"> since 1863, </w:t>
      </w:r>
      <w:r w:rsidR="00AB4483">
        <w:rPr>
          <w:lang w:val="en-US"/>
        </w:rPr>
        <w:t>unveils</w:t>
      </w:r>
      <w:r w:rsidRPr="0001254A">
        <w:rPr>
          <w:lang w:val="en-US"/>
        </w:rPr>
        <w:t xml:space="preserve"> a collection</w:t>
      </w:r>
      <w:r w:rsidR="00AB4483">
        <w:rPr>
          <w:lang w:val="en-US"/>
        </w:rPr>
        <w:t xml:space="preserve"> of</w:t>
      </w:r>
      <w:r w:rsidR="00701672">
        <w:rPr>
          <w:lang w:val="en-US"/>
        </w:rPr>
        <w:t xml:space="preserve"> white body</w:t>
      </w:r>
      <w:r w:rsidR="00AB4483">
        <w:rPr>
          <w:lang w:val="en-US"/>
        </w:rPr>
        <w:t xml:space="preserve"> tiles</w:t>
      </w:r>
      <w:r w:rsidRPr="0001254A">
        <w:rPr>
          <w:lang w:val="en-US"/>
        </w:rPr>
        <w:t xml:space="preserve"> </w:t>
      </w:r>
      <w:r w:rsidR="003F097E">
        <w:rPr>
          <w:lang w:val="en-US"/>
        </w:rPr>
        <w:t>for indoor</w:t>
      </w:r>
      <w:r w:rsidR="00523BF7">
        <w:rPr>
          <w:lang w:val="en-US"/>
        </w:rPr>
        <w:t xml:space="preserve"> </w:t>
      </w:r>
      <w:r w:rsidR="00701672">
        <w:rPr>
          <w:lang w:val="en-US"/>
        </w:rPr>
        <w:t>walls</w:t>
      </w:r>
      <w:r w:rsidR="00C0332C">
        <w:rPr>
          <w:lang w:val="en-US"/>
        </w:rPr>
        <w:t xml:space="preserve"> that </w:t>
      </w:r>
      <w:r w:rsidR="00701672">
        <w:rPr>
          <w:lang w:val="en-US"/>
        </w:rPr>
        <w:t xml:space="preserve">opens the door </w:t>
      </w:r>
      <w:r w:rsidR="00AF0734">
        <w:rPr>
          <w:lang w:val="en-US"/>
        </w:rPr>
        <w:t>to</w:t>
      </w:r>
      <w:r w:rsidR="00701672">
        <w:rPr>
          <w:lang w:val="en-US"/>
        </w:rPr>
        <w:t xml:space="preserve"> an enchanting and magical world.</w:t>
      </w:r>
    </w:p>
    <w:p w:rsidR="0010525E" w:rsidRPr="0001254A" w:rsidRDefault="0010525E" w:rsidP="0010525E">
      <w:pPr>
        <w:pStyle w:val="Titolo3"/>
        <w:rPr>
          <w:lang w:val="en-US"/>
        </w:rPr>
      </w:pPr>
      <w:r>
        <w:rPr>
          <w:lang w:val="en-US"/>
        </w:rPr>
        <w:t>PRESS RELEASE</w:t>
      </w:r>
    </w:p>
    <w:p w:rsidR="00F649D1" w:rsidRPr="00AB4483" w:rsidRDefault="00701672" w:rsidP="00D40E64">
      <w:proofErr w:type="spellStart"/>
      <w:r>
        <w:rPr>
          <w:b/>
          <w:bCs/>
        </w:rPr>
        <w:t>Licorne</w:t>
      </w:r>
      <w:proofErr w:type="spellEnd"/>
      <w:r w:rsidR="00C0332C">
        <w:t xml:space="preserve"> </w:t>
      </w:r>
      <w:r w:rsidR="00FC7020">
        <w:t xml:space="preserve">is a collection of </w:t>
      </w:r>
      <w:r>
        <w:t xml:space="preserve">white body </w:t>
      </w:r>
      <w:r w:rsidR="00FC7020">
        <w:t>tiles</w:t>
      </w:r>
      <w:r w:rsidR="009D1CF1" w:rsidRPr="009D1CF1">
        <w:t xml:space="preserve"> </w:t>
      </w:r>
      <w:r w:rsidR="00AB4483">
        <w:t>that</w:t>
      </w:r>
      <w:r w:rsidR="00D40E64">
        <w:t xml:space="preserve"> </w:t>
      </w:r>
      <w:hyperlink r:id="rId9" w:history="1">
        <w:r w:rsidR="00D40E64" w:rsidRPr="00AB4483">
          <w:rPr>
            <w:rStyle w:val="Collegamentoipertestuale"/>
            <w:b/>
          </w:rPr>
          <w:t>Novoceram</w:t>
        </w:r>
      </w:hyperlink>
      <w:r w:rsidR="00D40E64" w:rsidRPr="00AB4483">
        <w:t xml:space="preserve">, </w:t>
      </w:r>
      <w:r w:rsidR="00D40E64">
        <w:t xml:space="preserve">French ceramic </w:t>
      </w:r>
      <w:r w:rsidR="00AB4483">
        <w:t>producer</w:t>
      </w:r>
      <w:r w:rsidR="00D40E64">
        <w:t xml:space="preserve"> since 1863, </w:t>
      </w:r>
      <w:r w:rsidR="00AB4483">
        <w:t xml:space="preserve">has </w:t>
      </w:r>
      <w:r w:rsidR="00D40E64">
        <w:t xml:space="preserve">designed for </w:t>
      </w:r>
      <w:r w:rsidR="00AB4483" w:rsidRPr="00BD5D22">
        <w:rPr>
          <w:rStyle w:val="Enfasigrassetto"/>
          <w:b w:val="0"/>
        </w:rPr>
        <w:t>interior</w:t>
      </w:r>
      <w:r w:rsidR="008B7D9A" w:rsidRPr="00BD5D22">
        <w:rPr>
          <w:rStyle w:val="Enfasigrassetto"/>
          <w:b w:val="0"/>
        </w:rPr>
        <w:t xml:space="preserve"> walls</w:t>
      </w:r>
      <w:r w:rsidR="00D40E64" w:rsidRPr="00AB4483">
        <w:t xml:space="preserve">. </w:t>
      </w:r>
    </w:p>
    <w:p w:rsidR="00F649D1" w:rsidRDefault="00F649D1" w:rsidP="00717EC9">
      <w:pPr>
        <w:spacing w:before="240"/>
      </w:pPr>
      <w:r w:rsidRPr="00D33E12">
        <w:rPr>
          <w:b/>
        </w:rPr>
        <w:t>Unicorns</w:t>
      </w:r>
      <w:r>
        <w:t xml:space="preserve">, magical and mythological creatures, are the source of inspiration for this collection. Their </w:t>
      </w:r>
      <w:r w:rsidR="00D13E2C">
        <w:t xml:space="preserve">flowing mane and the trees that surround them give life to a </w:t>
      </w:r>
      <w:r w:rsidR="00D13E2C" w:rsidRPr="00D33E12">
        <w:rPr>
          <w:b/>
        </w:rPr>
        <w:t>fabulous and enchanting setting</w:t>
      </w:r>
      <w:r w:rsidR="00D13E2C">
        <w:t xml:space="preserve"> that favours an escape into a real fairy tale. Entirely </w:t>
      </w:r>
      <w:r w:rsidR="00D13E2C" w:rsidRPr="00D33E12">
        <w:rPr>
          <w:b/>
        </w:rPr>
        <w:t>hand drawn</w:t>
      </w:r>
      <w:r w:rsidR="00D13E2C">
        <w:t xml:space="preserve"> from a blank sheet of paper, this </w:t>
      </w:r>
      <w:r w:rsidR="00AF0734">
        <w:t>enchanted</w:t>
      </w:r>
      <w:r w:rsidR="00D13E2C">
        <w:t xml:space="preserve"> forest, interpreted in the style of traditional Toile de </w:t>
      </w:r>
      <w:proofErr w:type="spellStart"/>
      <w:r w:rsidR="00D13E2C">
        <w:t>Jouy</w:t>
      </w:r>
      <w:proofErr w:type="spellEnd"/>
      <w:r w:rsidR="00D13E2C">
        <w:t>, brings a touch of fantasy in any room.</w:t>
      </w:r>
    </w:p>
    <w:p w:rsidR="009270E8" w:rsidRDefault="00C06E9E" w:rsidP="00D13E2C">
      <w:pPr>
        <w:spacing w:before="240"/>
      </w:pPr>
      <w:hyperlink r:id="rId10" w:history="1">
        <w:proofErr w:type="spellStart"/>
        <w:r w:rsidR="00D13E2C">
          <w:rPr>
            <w:rStyle w:val="Collegamentoipertestuale"/>
            <w:b/>
          </w:rPr>
          <w:t>Licorne</w:t>
        </w:r>
        <w:proofErr w:type="spellEnd"/>
      </w:hyperlink>
      <w:r w:rsidR="00D13E2C">
        <w:t xml:space="preserve">  </w:t>
      </w:r>
      <w:proofErr w:type="gramStart"/>
      <w:r w:rsidR="00D13E2C">
        <w:t>is defined</w:t>
      </w:r>
      <w:proofErr w:type="gramEnd"/>
      <w:r w:rsidR="00D13E2C">
        <w:t xml:space="preserve"> as a two-piece composition of 40x80cm each and is available in three colours – </w:t>
      </w:r>
      <w:r w:rsidR="00D13E2C" w:rsidRPr="00D33E12">
        <w:rPr>
          <w:b/>
        </w:rPr>
        <w:t>blue</w:t>
      </w:r>
      <w:r w:rsidR="00D13E2C">
        <w:t xml:space="preserve">, </w:t>
      </w:r>
      <w:r w:rsidR="00D13E2C" w:rsidRPr="00D33E12">
        <w:rPr>
          <w:b/>
        </w:rPr>
        <w:t>red</w:t>
      </w:r>
      <w:r w:rsidR="00D13E2C">
        <w:t xml:space="preserve"> on a white background and </w:t>
      </w:r>
      <w:r w:rsidR="00D13E2C" w:rsidRPr="00D33E12">
        <w:rPr>
          <w:b/>
        </w:rPr>
        <w:t>gold</w:t>
      </w:r>
      <w:r w:rsidR="00D13E2C">
        <w:t xml:space="preserve"> on a </w:t>
      </w:r>
      <w:r w:rsidR="009270E8">
        <w:t xml:space="preserve">deep midnight blue background. Each of these colours, combined with the delicate drawings, gives a magical look to walls, which become the </w:t>
      </w:r>
      <w:r w:rsidR="00AF0734">
        <w:t>pages</w:t>
      </w:r>
      <w:r w:rsidR="009270E8">
        <w:t xml:space="preserve"> of an illustrated tale. </w:t>
      </w:r>
    </w:p>
    <w:p w:rsidR="00612686" w:rsidRPr="003D39D4" w:rsidRDefault="00612686" w:rsidP="00717EC9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proofErr w:type="spellStart"/>
      <w:r w:rsidR="009270E8">
        <w:rPr>
          <w:b/>
          <w:bCs/>
        </w:rPr>
        <w:t>Licorne</w:t>
      </w:r>
      <w:proofErr w:type="spellEnd"/>
      <w:r w:rsidR="00665BD2">
        <w:rPr>
          <w:b/>
          <w:bCs/>
        </w:rPr>
        <w:t xml:space="preserve"> </w:t>
      </w:r>
      <w:r w:rsidRPr="0001254A">
        <w:rPr>
          <w:b/>
          <w:lang w:val="en-US"/>
        </w:rPr>
        <w:t>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1" w:history="1">
        <w:r>
          <w:rPr>
            <w:rStyle w:val="Collegamentoipertestuale"/>
            <w:b/>
            <w:lang w:val="en-US"/>
          </w:rPr>
          <w:t>official webs</w:t>
        </w:r>
        <w:r w:rsidRPr="0001254A">
          <w:rPr>
            <w:rStyle w:val="Collegamentoipertestual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2" w:history="1">
        <w:r w:rsidRPr="0001254A">
          <w:rPr>
            <w:rStyle w:val="Collegamentoipertestuale"/>
            <w:b/>
            <w:lang w:val="en-US"/>
          </w:rPr>
          <w:t>Facebook page</w:t>
        </w:r>
      </w:hyperlink>
      <w:r w:rsidRPr="0001254A">
        <w:rPr>
          <w:b/>
          <w:lang w:val="en-US"/>
        </w:rPr>
        <w:t>.</w:t>
      </w:r>
    </w:p>
    <w:p w:rsidR="00EA0BE8" w:rsidRPr="00612686" w:rsidRDefault="00EA0BE8" w:rsidP="00EA0BE8">
      <w:pPr>
        <w:rPr>
          <w:lang w:val="en-US"/>
        </w:rPr>
      </w:pPr>
    </w:p>
    <w:p w:rsidR="00950D64" w:rsidRPr="00AB4483" w:rsidRDefault="00EA0BE8" w:rsidP="00950D64">
      <w:pPr>
        <w:pStyle w:val="Titolo"/>
      </w:pPr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-1004570</wp:posOffset>
            </wp:positionH>
            <wp:positionV relativeFrom="page">
              <wp:posOffset>1220470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672">
        <w:rPr>
          <w:noProof/>
          <w:lang w:eastAsia="fr-FR"/>
        </w:rPr>
        <w:t>LICORNE</w:t>
      </w:r>
    </w:p>
    <w:p w:rsidR="00C0332C" w:rsidRPr="00AB4483" w:rsidRDefault="00701672" w:rsidP="00C0332C">
      <w:pPr>
        <w:pStyle w:val="Sottotitolo"/>
      </w:pPr>
      <w:r>
        <w:t>Interior ceramic wallpaper</w:t>
      </w:r>
    </w:p>
    <w:p w:rsidR="00EA0BE8" w:rsidRPr="00C0332C" w:rsidRDefault="009A0911" w:rsidP="00C0332C">
      <w:pPr>
        <w:pStyle w:val="Titolo3"/>
        <w:rPr>
          <w:lang w:val="en-US"/>
        </w:rPr>
      </w:pPr>
      <w:r w:rsidRPr="00C0332C">
        <w:rPr>
          <w:lang w:val="en-US"/>
        </w:rPr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:rsidTr="009A0911">
        <w:trPr>
          <w:trHeight w:val="246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270E8" w:rsidP="00022DB7">
            <w:r>
              <w:t>Interior wall tiles</w:t>
            </w:r>
          </w:p>
        </w:tc>
      </w:tr>
      <w:tr w:rsidR="00283F6A" w:rsidRPr="006919FA" w:rsidTr="009A0911">
        <w:trPr>
          <w:trHeight w:val="284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270E8" w:rsidP="00022DB7">
            <w:pPr>
              <w:jc w:val="left"/>
            </w:pPr>
            <w:r>
              <w:t>White body tiles</w:t>
            </w:r>
          </w:p>
        </w:tc>
      </w:tr>
      <w:tr w:rsidR="00283F6A" w:rsidRPr="006919FA" w:rsidTr="009A0911">
        <w:trPr>
          <w:trHeight w:val="312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COLO</w:t>
            </w:r>
            <w:r w:rsidR="00CA0FFA">
              <w:t>U</w:t>
            </w:r>
            <w:r>
              <w:t>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4352DD" w:rsidRDefault="004352DD" w:rsidP="00022DB7">
            <w:r>
              <w:t>Bleu</w:t>
            </w:r>
          </w:p>
          <w:p w:rsidR="009270E8" w:rsidRPr="006919FA" w:rsidRDefault="004352DD" w:rsidP="00022DB7">
            <w:r>
              <w:t>Rouge</w:t>
            </w:r>
            <w:bookmarkStart w:id="0" w:name="_GoBack"/>
            <w:bookmarkEnd w:id="0"/>
            <w:r w:rsidR="009270E8">
              <w:br/>
              <w:t>Or</w:t>
            </w:r>
          </w:p>
        </w:tc>
      </w:tr>
      <w:tr w:rsidR="00283F6A" w:rsidRPr="00665BD2" w:rsidTr="009A0911">
        <w:trPr>
          <w:trHeight w:val="333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5E0760" w:rsidRPr="00075F07" w:rsidRDefault="009270E8" w:rsidP="009270E8">
            <w:r>
              <w:t>80x80-cm composition (made of two 40x80-cm tiles)</w:t>
            </w:r>
          </w:p>
        </w:tc>
      </w:tr>
      <w:tr w:rsidR="00283F6A" w:rsidRPr="006919FA" w:rsidTr="009A0911">
        <w:trPr>
          <w:trHeight w:val="315"/>
        </w:trPr>
        <w:tc>
          <w:tcPr>
            <w:tcW w:w="4180" w:type="dxa"/>
            <w:noWrap/>
            <w:hideMark/>
          </w:tcPr>
          <w:p w:rsidR="00283F6A" w:rsidRPr="006919FA" w:rsidRDefault="00950D64" w:rsidP="00950D64">
            <w:r>
              <w:t>FINISH</w:t>
            </w:r>
            <w:r w:rsidR="00283F6A"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2669CD" w:rsidP="009270E8">
            <w:r>
              <w:t>-</w:t>
            </w:r>
          </w:p>
        </w:tc>
      </w:tr>
      <w:tr w:rsidR="00283F6A" w:rsidRPr="006919FA" w:rsidTr="009A0911">
        <w:trPr>
          <w:trHeight w:val="371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270E8" w:rsidP="00022DB7">
            <w:r>
              <w:t>-</w:t>
            </w:r>
          </w:p>
        </w:tc>
      </w:tr>
    </w:tbl>
    <w:p w:rsidR="00EA0BE8" w:rsidRPr="00950D64" w:rsidRDefault="00EA0BE8" w:rsidP="00950D64">
      <w:pPr>
        <w:pStyle w:val="Titolo"/>
        <w:tabs>
          <w:tab w:val="left" w:pos="3600"/>
        </w:tabs>
      </w:pPr>
      <w:r>
        <w:rPr>
          <w:lang w:val="fr-FR"/>
        </w:rPr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672">
        <w:rPr>
          <w:noProof/>
          <w:lang w:eastAsia="fr-FR"/>
        </w:rPr>
        <w:t>LICORNE</w:t>
      </w:r>
      <w:r w:rsidR="00950D64">
        <w:rPr>
          <w:noProof/>
          <w:lang w:eastAsia="fr-FR"/>
        </w:rPr>
        <w:tab/>
      </w:r>
    </w:p>
    <w:p w:rsidR="00C0332C" w:rsidRPr="00AB4483" w:rsidRDefault="00701672" w:rsidP="00C0332C">
      <w:pPr>
        <w:pStyle w:val="Sottotitolo"/>
      </w:pPr>
      <w:r>
        <w:t>Interior ceramic wallpaper</w:t>
      </w:r>
    </w:p>
    <w:p w:rsidR="00A602AC" w:rsidRPr="00A60336" w:rsidRDefault="009A0911" w:rsidP="00A602AC">
      <w:pPr>
        <w:pStyle w:val="Titolo3"/>
      </w:pPr>
      <w:r w:rsidRPr="00A60336">
        <w:t>OUR</w:t>
      </w:r>
      <w:r w:rsidR="00A8358F" w:rsidRPr="00A60336">
        <w:t xml:space="preserve"> CERTIFICATIONS</w:t>
      </w:r>
      <w:r w:rsidR="00A602AC" w:rsidRPr="00A60336">
        <w:t>:</w:t>
      </w:r>
    </w:p>
    <w:p w:rsidR="00A602AC" w:rsidRPr="00A60336" w:rsidRDefault="00C06E9E" w:rsidP="00A602AC">
      <w:pPr>
        <w:numPr>
          <w:ilvl w:val="0"/>
          <w:numId w:val="13"/>
        </w:numPr>
      </w:pPr>
      <w:hyperlink r:id="rId13" w:history="1">
        <w:r w:rsidR="00A602AC" w:rsidRPr="00A60336">
          <w:rPr>
            <w:rStyle w:val="Collegamentoipertestuale"/>
            <w:b/>
          </w:rPr>
          <w:t>ISO EN 9001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company’s quality management system </w:t>
      </w:r>
      <w:r w:rsidR="00D9253B" w:rsidRPr="00A60336">
        <w:t>that is part of a continual improvement at all levels which include: customer relations, willingness to communicate, internal organisation, relations with suppliers and production processes.</w:t>
      </w:r>
    </w:p>
    <w:p w:rsidR="00A602AC" w:rsidRPr="00A60336" w:rsidRDefault="00C06E9E" w:rsidP="00A602AC">
      <w:pPr>
        <w:numPr>
          <w:ilvl w:val="0"/>
          <w:numId w:val="13"/>
        </w:numPr>
      </w:pPr>
      <w:hyperlink r:id="rId14" w:history="1">
        <w:r w:rsidR="00A602AC" w:rsidRPr="00A60336">
          <w:rPr>
            <w:rStyle w:val="Collegamentoipertestuale"/>
            <w:b/>
          </w:rPr>
          <w:t>ISO EN 14001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environmental management system</w:t>
      </w:r>
      <w:r w:rsidR="00D9253B" w:rsidRPr="00A60336">
        <w:t xml:space="preserve"> based on </w:t>
      </w:r>
      <w:r w:rsidR="00D9253B" w:rsidRPr="00A60336">
        <w:rPr>
          <w:b/>
          <w:bCs/>
        </w:rPr>
        <w:t>environmental commitment</w:t>
      </w:r>
      <w:r w:rsidR="00D9253B" w:rsidRPr="00A60336">
        <w:t>, on strict standards and on increasingly ambitious goals that the company has implemented to control and reduce its impact on the environment and to continuously improve its performance.</w:t>
      </w:r>
    </w:p>
    <w:p w:rsidR="00371D95" w:rsidRPr="00A60336" w:rsidRDefault="00C06E9E" w:rsidP="00D73D85">
      <w:pPr>
        <w:numPr>
          <w:ilvl w:val="0"/>
          <w:numId w:val="13"/>
        </w:numPr>
      </w:pPr>
      <w:hyperlink r:id="rId15" w:history="1">
        <w:r w:rsidR="00D73D85" w:rsidRPr="00A60336">
          <w:rPr>
            <w:rStyle w:val="Collegamentoipertestuale"/>
            <w:b/>
          </w:rPr>
          <w:t>ISO EN 50001</w:t>
        </w:r>
      </w:hyperlink>
      <w:r w:rsidR="00D73D85" w:rsidRPr="00A60336">
        <w:t xml:space="preserve">: </w:t>
      </w:r>
      <w:r w:rsidR="00950D64" w:rsidRPr="00A60336">
        <w:t>standard</w:t>
      </w:r>
      <w:r w:rsidR="009A0911" w:rsidRPr="00A60336">
        <w:t xml:space="preserve"> that sets out the requirements </w:t>
      </w:r>
      <w:r w:rsidR="00D9253B" w:rsidRPr="00A60336">
        <w:t>related to</w:t>
      </w:r>
      <w:r w:rsidR="009A0911" w:rsidRPr="00A60336">
        <w:t xml:space="preserve"> </w:t>
      </w:r>
      <w:r w:rsidR="009A0911" w:rsidRPr="00A60336">
        <w:rPr>
          <w:b/>
        </w:rPr>
        <w:t>energy management systems</w:t>
      </w:r>
      <w:r w:rsidR="009A0911" w:rsidRPr="00A60336">
        <w:t>. This certification, driven by the wish to better control and optimise energy consumption, is the logical continuation of a continuous improvement approach and an environmental commitment.</w:t>
      </w:r>
    </w:p>
    <w:p w:rsidR="00A602AC" w:rsidRPr="00A60336" w:rsidRDefault="00A602AC" w:rsidP="00A602AC">
      <w:pPr>
        <w:pStyle w:val="Titolo3"/>
      </w:pPr>
      <w:r w:rsidRPr="00A60336">
        <w:t>PRODUCT CERTIFICATIONS:</w:t>
      </w:r>
    </w:p>
    <w:p w:rsidR="00842919" w:rsidRPr="00A60336" w:rsidRDefault="00C06E9E" w:rsidP="00842919">
      <w:pPr>
        <w:numPr>
          <w:ilvl w:val="0"/>
          <w:numId w:val="13"/>
        </w:numPr>
      </w:pPr>
      <w:hyperlink r:id="rId16" w:history="1">
        <w:r w:rsidR="00842919" w:rsidRPr="00A60336">
          <w:rPr>
            <w:rStyle w:val="Collegamentoipertestuale"/>
            <w:b/>
          </w:rPr>
          <w:t>Indoor emissions</w:t>
        </w:r>
      </w:hyperlink>
      <w:r w:rsidR="00842919" w:rsidRPr="00A60336">
        <w:t xml:space="preserve">: </w:t>
      </w:r>
      <w:proofErr w:type="gramStart"/>
      <w:r w:rsidR="00BA4543" w:rsidRPr="00A60336">
        <w:t>index measuring</w:t>
      </w:r>
      <w:proofErr w:type="gramEnd"/>
      <w:r w:rsidR="00842919" w:rsidRPr="00A60336">
        <w:t xml:space="preserve"> emissions of volatile substances posing a risk of inhalation toxicity. All our tiles </w:t>
      </w:r>
      <w:proofErr w:type="gramStart"/>
      <w:r w:rsidR="00842919" w:rsidRPr="00A60336">
        <w:t>are assigned</w:t>
      </w:r>
      <w:proofErr w:type="gramEnd"/>
      <w:r w:rsidR="00842919" w:rsidRPr="00A60336">
        <w:t xml:space="preserve"> A+, - the best note in the classification. Furthermore, as </w:t>
      </w:r>
      <w:r w:rsidR="00842919" w:rsidRPr="00A60336">
        <w:rPr>
          <w:b/>
        </w:rPr>
        <w:t>they do not contain Volatile Organic Compounds (VOCs)</w:t>
      </w:r>
      <w:r w:rsidR="00842919" w:rsidRPr="00A60336">
        <w:t>, they even outperform all the requirements for the A+ classification.</w:t>
      </w:r>
    </w:p>
    <w:p w:rsidR="00EA0BE8" w:rsidRPr="00A60336" w:rsidRDefault="00842919" w:rsidP="00A602AC">
      <w:pPr>
        <w:numPr>
          <w:ilvl w:val="0"/>
          <w:numId w:val="13"/>
        </w:numPr>
      </w:pPr>
      <w:r w:rsidRPr="00A60336">
        <w:t xml:space="preserve">Novoceram products are involved in obtaining various ecological certifications for the construction industry </w:t>
      </w:r>
      <w:r w:rsidR="004A0E2F" w:rsidRPr="00A60336">
        <w:rPr>
          <w:bCs/>
        </w:rPr>
        <w:t xml:space="preserve">such as </w:t>
      </w:r>
      <w:r w:rsidR="004A0E2F" w:rsidRPr="00A60336">
        <w:t xml:space="preserve">the </w:t>
      </w:r>
      <w:r w:rsidR="004A0E2F" w:rsidRPr="00A60336">
        <w:rPr>
          <w:rFonts w:cs="Calibri"/>
        </w:rPr>
        <w:t xml:space="preserve">American </w:t>
      </w:r>
      <w:r w:rsidR="00523BF7" w:rsidRPr="00A60336">
        <w:rPr>
          <w:rFonts w:cs="Calibri"/>
        </w:rPr>
        <w:t>certification</w:t>
      </w:r>
      <w:r w:rsidR="004A0E2F" w:rsidRPr="00A60336">
        <w:rPr>
          <w:rFonts w:cs="Calibri"/>
        </w:rPr>
        <w:t xml:space="preserve">, </w:t>
      </w:r>
      <w:hyperlink r:id="rId17" w:tgtFrame="_blank" w:history="1">
        <w:r w:rsidRPr="00A60336">
          <w:rPr>
            <w:rStyle w:val="Collegamentoipertestuale"/>
            <w:rFonts w:cs="Calibri"/>
            <w:b/>
          </w:rPr>
          <w:t>LEED</w:t>
        </w:r>
      </w:hyperlink>
      <w:r w:rsidRPr="00A60336">
        <w:rPr>
          <w:rFonts w:cs="Calibri"/>
        </w:rPr>
        <w:t xml:space="preserve"> (Leadership in Energy and Environmental Design. Novoceram has also established the </w:t>
      </w:r>
      <w:hyperlink r:id="rId18" w:tgtFrame="_blank" w:history="1">
        <w:r w:rsidRPr="00A60336">
          <w:rPr>
            <w:rStyle w:val="Collegamentoipertestuale"/>
            <w:rFonts w:cs="Calibri"/>
            <w:b/>
          </w:rPr>
          <w:t>PEF</w:t>
        </w:r>
      </w:hyperlink>
      <w:r w:rsidRPr="00A60336">
        <w:rPr>
          <w:rFonts w:cs="Calibri"/>
        </w:rPr>
        <w:t xml:space="preserve"> (Performan</w:t>
      </w:r>
      <w:r w:rsidR="00A60336">
        <w:rPr>
          <w:rFonts w:cs="Calibri"/>
        </w:rPr>
        <w:t>ce Environ</w:t>
      </w:r>
      <w:r w:rsidRPr="00A60336">
        <w:rPr>
          <w:rFonts w:cs="Calibri"/>
        </w:rPr>
        <w:t xml:space="preserve">mental Footprint) and </w:t>
      </w:r>
      <w:hyperlink r:id="rId19" w:tgtFrame="_blank" w:history="1">
        <w:r w:rsidRPr="00A60336">
          <w:rPr>
            <w:rStyle w:val="Collegamentoipertestuale"/>
            <w:rFonts w:cs="Calibri"/>
            <w:b/>
          </w:rPr>
          <w:t>EPD</w:t>
        </w:r>
      </w:hyperlink>
      <w:r w:rsidR="00A60336">
        <w:rPr>
          <w:rFonts w:cs="Calibri"/>
        </w:rPr>
        <w:t xml:space="preserve"> (Environ</w:t>
      </w:r>
      <w:r w:rsidRPr="00A60336">
        <w:rPr>
          <w:rFonts w:cs="Calibri"/>
        </w:rPr>
        <w:t>mental Product Declaration)</w:t>
      </w:r>
      <w:r w:rsidR="004A0E2F" w:rsidRPr="00A60336">
        <w:rPr>
          <w:rFonts w:cs="Calibri"/>
        </w:rPr>
        <w:t xml:space="preserve"> of its products</w:t>
      </w:r>
      <w:r w:rsidR="00A60336">
        <w:rPr>
          <w:rFonts w:cs="Calibri"/>
        </w:rPr>
        <w:t>,</w:t>
      </w:r>
      <w:r w:rsidR="004A0E2F" w:rsidRPr="00A60336">
        <w:rPr>
          <w:rFonts w:cs="Calibri"/>
        </w:rPr>
        <w:t xml:space="preserve"> </w:t>
      </w:r>
      <w:r w:rsidRPr="00A60336">
        <w:rPr>
          <w:rFonts w:cs="Calibri"/>
        </w:rPr>
        <w:t>which indicate</w:t>
      </w:r>
      <w:r w:rsidRPr="00A60336">
        <w:rPr>
          <w:bCs/>
        </w:rPr>
        <w:t xml:space="preserve"> the potential environmental impact of a product throughout its entire life cycle</w:t>
      </w:r>
      <w:r w:rsidRPr="00A60336">
        <w:rPr>
          <w:rFonts w:cs="Calibri"/>
        </w:rPr>
        <w:t xml:space="preserve">. </w:t>
      </w:r>
    </w:p>
    <w:sectPr w:rsidR="00EA0BE8" w:rsidRPr="00A60336" w:rsidSect="000565A3"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E9E" w:rsidRDefault="00C06E9E">
      <w:r>
        <w:separator/>
      </w:r>
    </w:p>
  </w:endnote>
  <w:endnote w:type="continuationSeparator" w:id="0">
    <w:p w:rsidR="00C06E9E" w:rsidRDefault="00C0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Collegamentoipertestuale"/>
          <w:sz w:val="20"/>
          <w:szCs w:val="20"/>
          <w:lang w:val="en-US"/>
        </w:rPr>
        <w:t>pressoffice@novoceram.fr</w:t>
      </w:r>
    </w:hyperlink>
  </w:p>
  <w:p w:rsidR="002E4A98" w:rsidRPr="00735146" w:rsidRDefault="007742F4" w:rsidP="009149F6">
    <w:pPr>
      <w:spacing w:before="480" w:after="100"/>
      <w:rPr>
        <w:b/>
        <w:color w:val="948A54"/>
        <w:sz w:val="18"/>
        <w:lang w:val="en-US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861BFC">
      <w:rPr>
        <w:b/>
        <w:color w:val="BFBFBF"/>
        <w:sz w:val="16"/>
        <w:szCs w:val="16"/>
      </w:rPr>
      <w:t xml:space="preserve"> </w:t>
    </w:r>
    <w:r w:rsidR="002E4A98" w:rsidRPr="00735146">
      <w:rPr>
        <w:b/>
        <w:color w:val="BFBFBF"/>
        <w:sz w:val="16"/>
        <w:szCs w:val="16"/>
        <w:lang w:val="en-US"/>
      </w:rPr>
      <w:t xml:space="preserve">Novoceram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sas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– Z.I.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Orti</w:t>
    </w:r>
    <w:proofErr w:type="spellEnd"/>
    <w:proofErr w:type="gramStart"/>
    <w:r w:rsidR="002E4A98" w:rsidRPr="00735146">
      <w:rPr>
        <w:b/>
        <w:color w:val="BFBFBF"/>
        <w:sz w:val="16"/>
        <w:szCs w:val="16"/>
        <w:lang w:val="en-US"/>
      </w:rPr>
      <w:t xml:space="preserve">, 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Laveyron</w:t>
    </w:r>
    <w:proofErr w:type="spellEnd"/>
    <w:proofErr w:type="gramEnd"/>
    <w:r w:rsidR="002E4A98" w:rsidRPr="00735146">
      <w:rPr>
        <w:b/>
        <w:color w:val="BFBFBF"/>
        <w:sz w:val="16"/>
        <w:szCs w:val="16"/>
        <w:lang w:val="en-US"/>
      </w:rPr>
      <w:t xml:space="preserve"> BP44120 – 26241 Saint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Vallier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sur Rhône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Cedex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FRANCE - +33 (0)475 23 50 23 -</w:t>
    </w:r>
    <w:r w:rsidR="002E4A98" w:rsidRPr="00735146">
      <w:rPr>
        <w:b/>
        <w:color w:val="948A54"/>
        <w:sz w:val="16"/>
        <w:szCs w:val="16"/>
        <w:lang w:val="en-US"/>
      </w:rPr>
      <w:t xml:space="preserve">  </w:t>
    </w:r>
    <w:hyperlink r:id="rId3" w:history="1">
      <w:r w:rsidR="002E4A98" w:rsidRPr="00735146">
        <w:rPr>
          <w:rStyle w:val="Collegamentoipertestuale"/>
          <w:color w:val="D9D9D9"/>
          <w:sz w:val="16"/>
          <w:szCs w:val="16"/>
          <w:lang w:val="en-US"/>
        </w:rPr>
        <w:t>www.novoceram.fr</w:t>
      </w:r>
    </w:hyperlink>
    <w:r w:rsidR="002E4A98" w:rsidRPr="00735146">
      <w:rPr>
        <w:b/>
        <w:color w:val="948A54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E9E" w:rsidRDefault="00C06E9E">
      <w:r>
        <w:separator/>
      </w:r>
    </w:p>
  </w:footnote>
  <w:footnote w:type="continuationSeparator" w:id="0">
    <w:p w:rsidR="00C06E9E" w:rsidRDefault="00C06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7742F4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22DB7"/>
    <w:rsid w:val="000370B0"/>
    <w:rsid w:val="00052E1D"/>
    <w:rsid w:val="000565A3"/>
    <w:rsid w:val="0006196A"/>
    <w:rsid w:val="00064640"/>
    <w:rsid w:val="000710C4"/>
    <w:rsid w:val="00075F07"/>
    <w:rsid w:val="000A3A66"/>
    <w:rsid w:val="0010525E"/>
    <w:rsid w:val="00105531"/>
    <w:rsid w:val="00106083"/>
    <w:rsid w:val="00126CAF"/>
    <w:rsid w:val="0013457D"/>
    <w:rsid w:val="0013484A"/>
    <w:rsid w:val="00141D8D"/>
    <w:rsid w:val="00147161"/>
    <w:rsid w:val="00171948"/>
    <w:rsid w:val="00177EA8"/>
    <w:rsid w:val="00192E7C"/>
    <w:rsid w:val="00195C5B"/>
    <w:rsid w:val="001B22E7"/>
    <w:rsid w:val="001B66AE"/>
    <w:rsid w:val="001C6AFA"/>
    <w:rsid w:val="001D49F0"/>
    <w:rsid w:val="001E30B5"/>
    <w:rsid w:val="001E61FC"/>
    <w:rsid w:val="001F12A3"/>
    <w:rsid w:val="00217A71"/>
    <w:rsid w:val="00234871"/>
    <w:rsid w:val="002428E6"/>
    <w:rsid w:val="0024315F"/>
    <w:rsid w:val="002669CD"/>
    <w:rsid w:val="00266FDD"/>
    <w:rsid w:val="00272BD6"/>
    <w:rsid w:val="0027656F"/>
    <w:rsid w:val="00277F8C"/>
    <w:rsid w:val="0028022B"/>
    <w:rsid w:val="002809FA"/>
    <w:rsid w:val="002814D2"/>
    <w:rsid w:val="0028169C"/>
    <w:rsid w:val="00281CDB"/>
    <w:rsid w:val="00283F6A"/>
    <w:rsid w:val="002873DF"/>
    <w:rsid w:val="002C7EDD"/>
    <w:rsid w:val="002E4A98"/>
    <w:rsid w:val="00304EF9"/>
    <w:rsid w:val="00305B81"/>
    <w:rsid w:val="00306F38"/>
    <w:rsid w:val="00311D3B"/>
    <w:rsid w:val="00317AC7"/>
    <w:rsid w:val="00341785"/>
    <w:rsid w:val="00352B42"/>
    <w:rsid w:val="00366E40"/>
    <w:rsid w:val="00371D95"/>
    <w:rsid w:val="003749FA"/>
    <w:rsid w:val="00391F71"/>
    <w:rsid w:val="003C7776"/>
    <w:rsid w:val="003C7CEA"/>
    <w:rsid w:val="003E348C"/>
    <w:rsid w:val="003F097E"/>
    <w:rsid w:val="003F5AD5"/>
    <w:rsid w:val="0040037A"/>
    <w:rsid w:val="00401C99"/>
    <w:rsid w:val="00401DFF"/>
    <w:rsid w:val="004039BE"/>
    <w:rsid w:val="0040792F"/>
    <w:rsid w:val="004352DD"/>
    <w:rsid w:val="00441468"/>
    <w:rsid w:val="00444E95"/>
    <w:rsid w:val="004608FF"/>
    <w:rsid w:val="004621E4"/>
    <w:rsid w:val="0048359B"/>
    <w:rsid w:val="00494F2D"/>
    <w:rsid w:val="004A0E2F"/>
    <w:rsid w:val="004B09A8"/>
    <w:rsid w:val="004B5A6E"/>
    <w:rsid w:val="004C6938"/>
    <w:rsid w:val="004D1759"/>
    <w:rsid w:val="004D7365"/>
    <w:rsid w:val="005214CD"/>
    <w:rsid w:val="00523BF7"/>
    <w:rsid w:val="00532414"/>
    <w:rsid w:val="00550360"/>
    <w:rsid w:val="00551DFA"/>
    <w:rsid w:val="00560B7B"/>
    <w:rsid w:val="00562736"/>
    <w:rsid w:val="00576BAA"/>
    <w:rsid w:val="005B745A"/>
    <w:rsid w:val="005C0CA5"/>
    <w:rsid w:val="005C2424"/>
    <w:rsid w:val="005C6C98"/>
    <w:rsid w:val="005D7326"/>
    <w:rsid w:val="005E0760"/>
    <w:rsid w:val="005E6D13"/>
    <w:rsid w:val="00604E63"/>
    <w:rsid w:val="00610975"/>
    <w:rsid w:val="00612686"/>
    <w:rsid w:val="006253A5"/>
    <w:rsid w:val="0063129B"/>
    <w:rsid w:val="00642DD0"/>
    <w:rsid w:val="00664DF3"/>
    <w:rsid w:val="00665BD2"/>
    <w:rsid w:val="00675CF1"/>
    <w:rsid w:val="006778D7"/>
    <w:rsid w:val="0069274C"/>
    <w:rsid w:val="00693DAE"/>
    <w:rsid w:val="006B0C07"/>
    <w:rsid w:val="006B40CA"/>
    <w:rsid w:val="006F0231"/>
    <w:rsid w:val="007008BD"/>
    <w:rsid w:val="00701672"/>
    <w:rsid w:val="0071524B"/>
    <w:rsid w:val="00717EC9"/>
    <w:rsid w:val="007230E1"/>
    <w:rsid w:val="00723CCA"/>
    <w:rsid w:val="00725C04"/>
    <w:rsid w:val="00735146"/>
    <w:rsid w:val="00746A01"/>
    <w:rsid w:val="00757C4E"/>
    <w:rsid w:val="007742F4"/>
    <w:rsid w:val="00785911"/>
    <w:rsid w:val="007B1C43"/>
    <w:rsid w:val="007D2341"/>
    <w:rsid w:val="00842919"/>
    <w:rsid w:val="00842D3D"/>
    <w:rsid w:val="00851C3C"/>
    <w:rsid w:val="00855F6C"/>
    <w:rsid w:val="00861BFC"/>
    <w:rsid w:val="00862C90"/>
    <w:rsid w:val="008B7D9A"/>
    <w:rsid w:val="008C36C6"/>
    <w:rsid w:val="008C785F"/>
    <w:rsid w:val="008F6E81"/>
    <w:rsid w:val="009065F0"/>
    <w:rsid w:val="009149F6"/>
    <w:rsid w:val="009270E8"/>
    <w:rsid w:val="009279C6"/>
    <w:rsid w:val="00927B90"/>
    <w:rsid w:val="00934822"/>
    <w:rsid w:val="00942216"/>
    <w:rsid w:val="00950D64"/>
    <w:rsid w:val="009A0911"/>
    <w:rsid w:val="009A76EA"/>
    <w:rsid w:val="009C185D"/>
    <w:rsid w:val="009D1CF1"/>
    <w:rsid w:val="009E6933"/>
    <w:rsid w:val="009F5D06"/>
    <w:rsid w:val="00A01C38"/>
    <w:rsid w:val="00A0424A"/>
    <w:rsid w:val="00A05BB3"/>
    <w:rsid w:val="00A16721"/>
    <w:rsid w:val="00A3674E"/>
    <w:rsid w:val="00A4086E"/>
    <w:rsid w:val="00A413B7"/>
    <w:rsid w:val="00A430FA"/>
    <w:rsid w:val="00A602AC"/>
    <w:rsid w:val="00A60336"/>
    <w:rsid w:val="00A65B88"/>
    <w:rsid w:val="00A8358F"/>
    <w:rsid w:val="00AB07BF"/>
    <w:rsid w:val="00AB2653"/>
    <w:rsid w:val="00AB4483"/>
    <w:rsid w:val="00AD3E13"/>
    <w:rsid w:val="00AD5179"/>
    <w:rsid w:val="00AE3B3E"/>
    <w:rsid w:val="00AF0734"/>
    <w:rsid w:val="00AF732A"/>
    <w:rsid w:val="00B05F92"/>
    <w:rsid w:val="00B0789D"/>
    <w:rsid w:val="00B273E1"/>
    <w:rsid w:val="00B52DE9"/>
    <w:rsid w:val="00B64561"/>
    <w:rsid w:val="00B8090F"/>
    <w:rsid w:val="00B8588F"/>
    <w:rsid w:val="00B961DA"/>
    <w:rsid w:val="00BA4543"/>
    <w:rsid w:val="00BA5818"/>
    <w:rsid w:val="00BB0F26"/>
    <w:rsid w:val="00BB2619"/>
    <w:rsid w:val="00BC4D26"/>
    <w:rsid w:val="00BC55AF"/>
    <w:rsid w:val="00BD29BC"/>
    <w:rsid w:val="00BD5D22"/>
    <w:rsid w:val="00BD799A"/>
    <w:rsid w:val="00BF08F8"/>
    <w:rsid w:val="00C02CDE"/>
    <w:rsid w:val="00C0332C"/>
    <w:rsid w:val="00C06E9E"/>
    <w:rsid w:val="00C35A26"/>
    <w:rsid w:val="00C41F43"/>
    <w:rsid w:val="00C574D0"/>
    <w:rsid w:val="00C75BCE"/>
    <w:rsid w:val="00C81918"/>
    <w:rsid w:val="00CA0389"/>
    <w:rsid w:val="00CA0FFA"/>
    <w:rsid w:val="00CB0C2F"/>
    <w:rsid w:val="00CB0FAB"/>
    <w:rsid w:val="00CC1136"/>
    <w:rsid w:val="00CE682A"/>
    <w:rsid w:val="00CF1345"/>
    <w:rsid w:val="00CF1722"/>
    <w:rsid w:val="00CF27E2"/>
    <w:rsid w:val="00D01A57"/>
    <w:rsid w:val="00D13E2C"/>
    <w:rsid w:val="00D145DE"/>
    <w:rsid w:val="00D217B6"/>
    <w:rsid w:val="00D2565C"/>
    <w:rsid w:val="00D30873"/>
    <w:rsid w:val="00D33E12"/>
    <w:rsid w:val="00D36411"/>
    <w:rsid w:val="00D40E64"/>
    <w:rsid w:val="00D418C7"/>
    <w:rsid w:val="00D44897"/>
    <w:rsid w:val="00D50945"/>
    <w:rsid w:val="00D72487"/>
    <w:rsid w:val="00D73D85"/>
    <w:rsid w:val="00D84E34"/>
    <w:rsid w:val="00D9253B"/>
    <w:rsid w:val="00DC0F74"/>
    <w:rsid w:val="00DD6422"/>
    <w:rsid w:val="00E20742"/>
    <w:rsid w:val="00E231A8"/>
    <w:rsid w:val="00E47537"/>
    <w:rsid w:val="00E63CCF"/>
    <w:rsid w:val="00E67C10"/>
    <w:rsid w:val="00E90581"/>
    <w:rsid w:val="00E90F96"/>
    <w:rsid w:val="00EA0BE8"/>
    <w:rsid w:val="00EA3884"/>
    <w:rsid w:val="00EC5C10"/>
    <w:rsid w:val="00EC7471"/>
    <w:rsid w:val="00ED73BD"/>
    <w:rsid w:val="00EE6897"/>
    <w:rsid w:val="00F04FB6"/>
    <w:rsid w:val="00F1466F"/>
    <w:rsid w:val="00F14975"/>
    <w:rsid w:val="00F20379"/>
    <w:rsid w:val="00F37D67"/>
    <w:rsid w:val="00F422DF"/>
    <w:rsid w:val="00F57E4C"/>
    <w:rsid w:val="00F60913"/>
    <w:rsid w:val="00F649D1"/>
    <w:rsid w:val="00F704A6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Carpredefinitoparagrafo"/>
    <w:rsid w:val="0010525E"/>
  </w:style>
  <w:style w:type="character" w:customStyle="1" w:styleId="alt-edited">
    <w:name w:val="alt-edited"/>
    <w:rsid w:val="00D40E64"/>
  </w:style>
  <w:style w:type="character" w:styleId="Rimandocommento">
    <w:name w:val="annotation reference"/>
    <w:rsid w:val="00D73D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73D85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D73D85"/>
    <w:rPr>
      <w:rFonts w:ascii="Calibri" w:eastAsia="Calibri" w:hAnsi="Calibri"/>
      <w:color w:val="80808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73D85"/>
    <w:rPr>
      <w:b/>
      <w:bCs/>
    </w:rPr>
  </w:style>
  <w:style w:type="character" w:customStyle="1" w:styleId="SoggettocommentoCarattere">
    <w:name w:val="Soggetto commento Carattere"/>
    <w:link w:val="Soggettocommento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tion">
    <w:name w:val="Mention"/>
    <w:uiPriority w:val="99"/>
    <w:semiHidden/>
    <w:unhideWhenUsed/>
    <w:rsid w:val="00D73D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com/company/our-certifications/iso-9001" TargetMode="External"/><Relationship Id="rId18" Type="http://schemas.openxmlformats.org/officeDocument/2006/relationships/hyperlink" Target="https://www.novoceram.com/company/environment-and-quality/pe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com/company/environment-and-quality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com/company/environment-and-quality/vo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com/company/our-certifications/iso-500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novoceram.com/tiles/collections/licorne" TargetMode="External"/><Relationship Id="rId19" Type="http://schemas.openxmlformats.org/officeDocument/2006/relationships/hyperlink" Target="https://www.novoceram.com/company/environment-and-quality/ep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1400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722BB-185E-49E0-8DCC-21BC8C86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3978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7</cp:revision>
  <cp:lastPrinted>2021-09-24T09:29:00Z</cp:lastPrinted>
  <dcterms:created xsi:type="dcterms:W3CDTF">2021-09-22T15:23:00Z</dcterms:created>
  <dcterms:modified xsi:type="dcterms:W3CDTF">2021-09-24T09:29:00Z</dcterms:modified>
</cp:coreProperties>
</file>