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36E18B" w14:textId="3BFA0B4D" w:rsidR="00BC4D26" w:rsidRPr="00AB4483" w:rsidRDefault="007742F4" w:rsidP="00BC4D26">
      <w:pPr>
        <w:pStyle w:val="Titre"/>
      </w:pPr>
      <w:r>
        <w:rPr>
          <w:noProof/>
          <w:lang w:val="it-IT" w:eastAsia="it-IT"/>
        </w:rPr>
        <w:drawing>
          <wp:anchor distT="0" distB="0" distL="114300" distR="114300" simplePos="0" relativeHeight="251656704" behindDoc="1" locked="0" layoutInCell="1" allowOverlap="1" wp14:anchorId="7E0FCD18" wp14:editId="3F3C154B">
            <wp:simplePos x="0" y="0"/>
            <wp:positionH relativeFrom="column">
              <wp:posOffset>-899795</wp:posOffset>
            </wp:positionH>
            <wp:positionV relativeFrom="page">
              <wp:posOffset>1172845</wp:posOffset>
            </wp:positionV>
            <wp:extent cx="7651115" cy="1002665"/>
            <wp:effectExtent l="0" t="0" r="6985" b="6985"/>
            <wp:wrapNone/>
            <wp:docPr id="15" name="Immagine 15"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2D14BD">
        <w:t>OJALA</w:t>
      </w:r>
    </w:p>
    <w:p w14:paraId="2D775010" w14:textId="0724934D" w:rsidR="00D40E64" w:rsidRPr="00AB4483" w:rsidRDefault="00CC7586" w:rsidP="00D40E64">
      <w:pPr>
        <w:pStyle w:val="Sous-titre"/>
      </w:pPr>
      <w:r>
        <w:t>Terracotta</w:t>
      </w:r>
      <w:r w:rsidR="00950D64">
        <w:t xml:space="preserve"> look wall and floor tiles for indoor and outdoor use</w:t>
      </w:r>
    </w:p>
    <w:p w14:paraId="554742FD" w14:textId="39622093" w:rsidR="00D40E64" w:rsidRPr="00AB4483" w:rsidRDefault="00D40E64" w:rsidP="00D40E64">
      <w:pPr>
        <w:pStyle w:val="Abstract"/>
      </w:pPr>
      <w:r w:rsidRPr="00AB4483">
        <w:t xml:space="preserve">Novoceram, French ceramic </w:t>
      </w:r>
      <w:r w:rsidR="00AB4483">
        <w:t>producer</w:t>
      </w:r>
      <w:r w:rsidRPr="00AB4483">
        <w:t xml:space="preserve"> since 1863, </w:t>
      </w:r>
      <w:r w:rsidR="00AB4483">
        <w:rPr>
          <w:lang w:val="en-US"/>
        </w:rPr>
        <w:t>unveils</w:t>
      </w:r>
      <w:r w:rsidRPr="0001254A">
        <w:rPr>
          <w:lang w:val="en-US"/>
        </w:rPr>
        <w:t xml:space="preserve"> a collection</w:t>
      </w:r>
      <w:r w:rsidR="00AB4483">
        <w:rPr>
          <w:lang w:val="en-US"/>
        </w:rPr>
        <w:t xml:space="preserve"> of tiles</w:t>
      </w:r>
      <w:r w:rsidRPr="0001254A">
        <w:rPr>
          <w:lang w:val="en-US"/>
        </w:rPr>
        <w:t xml:space="preserve"> in </w:t>
      </w:r>
      <w:r w:rsidR="00746A01">
        <w:rPr>
          <w:lang w:val="en-US"/>
        </w:rPr>
        <w:t>coloured body</w:t>
      </w:r>
      <w:r w:rsidRPr="0001254A">
        <w:rPr>
          <w:lang w:val="en-US"/>
        </w:rPr>
        <w:t xml:space="preserve"> porcelain stoneware</w:t>
      </w:r>
      <w:r w:rsidR="003F097E">
        <w:rPr>
          <w:lang w:val="en-US"/>
        </w:rPr>
        <w:t xml:space="preserve"> for indoor</w:t>
      </w:r>
      <w:r w:rsidR="00523BF7">
        <w:rPr>
          <w:lang w:val="en-US"/>
        </w:rPr>
        <w:t xml:space="preserve"> and outdoor</w:t>
      </w:r>
      <w:r w:rsidR="00C0332C">
        <w:rPr>
          <w:lang w:val="en-US"/>
        </w:rPr>
        <w:t xml:space="preserve"> </w:t>
      </w:r>
      <w:r w:rsidR="00CC7586" w:rsidRPr="00CC7586">
        <w:rPr>
          <w:lang w:val="en-US"/>
        </w:rPr>
        <w:t>that offer a contemporary reinterpretation of terracotta</w:t>
      </w:r>
      <w:r w:rsidR="00B73FF0">
        <w:rPr>
          <w:lang w:val="en-US"/>
        </w:rPr>
        <w:t>.</w:t>
      </w:r>
    </w:p>
    <w:p w14:paraId="29E1C133" w14:textId="77777777" w:rsidR="0010525E" w:rsidRPr="0001254A" w:rsidRDefault="0010525E" w:rsidP="0010525E">
      <w:pPr>
        <w:pStyle w:val="Titre3"/>
        <w:rPr>
          <w:lang w:val="en-US"/>
        </w:rPr>
      </w:pPr>
      <w:r>
        <w:rPr>
          <w:lang w:val="en-US"/>
        </w:rPr>
        <w:t>PRESS RELEASE</w:t>
      </w:r>
    </w:p>
    <w:p w14:paraId="54BD7A79" w14:textId="6CF13A79" w:rsidR="00D40E64" w:rsidRPr="00AB4483" w:rsidRDefault="002D14BD" w:rsidP="00D40E64">
      <w:r>
        <w:rPr>
          <w:b/>
          <w:bCs/>
        </w:rPr>
        <w:t>Ojala</w:t>
      </w:r>
      <w:r w:rsidR="00C0332C">
        <w:t xml:space="preserve"> </w:t>
      </w:r>
      <w:r w:rsidR="00FC7020">
        <w:t>is a collection of tiles</w:t>
      </w:r>
      <w:r w:rsidR="00D40E64">
        <w:t xml:space="preserve"> in </w:t>
      </w:r>
      <w:r w:rsidR="00746A01">
        <w:t>coloured body</w:t>
      </w:r>
      <w:r w:rsidR="009D1CF1" w:rsidRPr="009D1CF1">
        <w:t xml:space="preserve"> porcelain stoneware </w:t>
      </w:r>
      <w:r w:rsidR="00AB4483">
        <w:t>that</w:t>
      </w:r>
      <w:r w:rsidR="00D40E64">
        <w:t xml:space="preserve"> </w:t>
      </w:r>
      <w:hyperlink r:id="rId9" w:history="1">
        <w:r w:rsidR="00D40E64" w:rsidRPr="00AB4483">
          <w:rPr>
            <w:rStyle w:val="Lienhypertexte"/>
            <w:b/>
          </w:rPr>
          <w:t>Novoceram</w:t>
        </w:r>
      </w:hyperlink>
      <w:r w:rsidR="00D40E64" w:rsidRPr="00AB4483">
        <w:t xml:space="preserve">, </w:t>
      </w:r>
      <w:r w:rsidR="00D40E64">
        <w:t xml:space="preserve">French ceramic </w:t>
      </w:r>
      <w:r w:rsidR="00AB4483">
        <w:t>producer</w:t>
      </w:r>
      <w:r w:rsidR="00D40E64">
        <w:t xml:space="preserve"> since 1863, </w:t>
      </w:r>
      <w:r w:rsidR="00AB4483">
        <w:t xml:space="preserve">has </w:t>
      </w:r>
      <w:r w:rsidR="00D40E64">
        <w:t xml:space="preserve">designed for </w:t>
      </w:r>
      <w:r w:rsidR="00AB4483" w:rsidRPr="00BD5D22">
        <w:rPr>
          <w:rStyle w:val="lev"/>
          <w:b w:val="0"/>
        </w:rPr>
        <w:t>interior</w:t>
      </w:r>
      <w:r w:rsidR="008B7D9A" w:rsidRPr="00BD5D22">
        <w:rPr>
          <w:rStyle w:val="lev"/>
          <w:b w:val="0"/>
        </w:rPr>
        <w:t xml:space="preserve"> </w:t>
      </w:r>
      <w:r w:rsidR="00746A01">
        <w:rPr>
          <w:rStyle w:val="lev"/>
          <w:b w:val="0"/>
        </w:rPr>
        <w:t xml:space="preserve">and exterior </w:t>
      </w:r>
      <w:r w:rsidR="008B7D9A" w:rsidRPr="00BD5D22">
        <w:rPr>
          <w:rStyle w:val="lev"/>
          <w:b w:val="0"/>
        </w:rPr>
        <w:t>floors and walls</w:t>
      </w:r>
      <w:r w:rsidR="00D40E64" w:rsidRPr="00AB4483">
        <w:t xml:space="preserve">. </w:t>
      </w:r>
    </w:p>
    <w:p w14:paraId="7C18DB67" w14:textId="7814C3C4" w:rsidR="002D14BD" w:rsidRDefault="002D14BD" w:rsidP="002D14BD">
      <w:pPr>
        <w:spacing w:before="240"/>
      </w:pPr>
      <w:r w:rsidRPr="002D14BD">
        <w:rPr>
          <w:b/>
          <w:bCs/>
        </w:rPr>
        <w:t>Ojal</w:t>
      </w:r>
      <w:r w:rsidRPr="002D14BD">
        <w:rPr>
          <w:b/>
          <w:bCs/>
        </w:rPr>
        <w:t>a</w:t>
      </w:r>
      <w:r>
        <w:t xml:space="preserve"> explores all the possible chromatic shades of natural ground in </w:t>
      </w:r>
      <w:r w:rsidRPr="002D14BD">
        <w:rPr>
          <w:b/>
          <w:bCs/>
        </w:rPr>
        <w:t>an elegant and contemporary</w:t>
      </w:r>
      <w:r>
        <w:t xml:space="preserve"> interpretation.</w:t>
      </w:r>
      <w:r>
        <w:t xml:space="preserve"> </w:t>
      </w:r>
      <w:r>
        <w:t xml:space="preserve">The surface is characterized by a great wealth of details: the micro-inclusions, the clear particles, the small impurities, the irregular drying halos of the natural material are faithfully reproduced on the ceramic surface. However, natural ground is only a starting point, the basic element for the creation of an </w:t>
      </w:r>
      <w:r w:rsidRPr="00CC7586">
        <w:rPr>
          <w:b/>
          <w:bCs/>
        </w:rPr>
        <w:t>original and markedly contemporary covering</w:t>
      </w:r>
      <w:r>
        <w:t xml:space="preserve"> material. The declination in the large </w:t>
      </w:r>
      <w:r w:rsidRPr="00CC7586">
        <w:rPr>
          <w:b/>
          <w:bCs/>
        </w:rPr>
        <w:t>60x60</w:t>
      </w:r>
      <w:r>
        <w:t xml:space="preserve"> cm and </w:t>
      </w:r>
      <w:r w:rsidRPr="00CC7586">
        <w:rPr>
          <w:b/>
          <w:bCs/>
        </w:rPr>
        <w:t>80x80</w:t>
      </w:r>
      <w:r>
        <w:t xml:space="preserve"> cm sizes in particular dilutes and amplifies the graphic character of Ojalá, giving it a breath and elegance unknown to the material from which it is inspired.</w:t>
      </w:r>
    </w:p>
    <w:p w14:paraId="60A60463" w14:textId="3129AD88" w:rsidR="002D14BD" w:rsidRDefault="002D14BD" w:rsidP="002D14BD">
      <w:pPr>
        <w:spacing w:before="240"/>
      </w:pPr>
      <w:r w:rsidRPr="002D14BD">
        <w:rPr>
          <w:b/>
          <w:bCs/>
        </w:rPr>
        <w:t>Ojal</w:t>
      </w:r>
      <w:r w:rsidRPr="002D14BD">
        <w:rPr>
          <w:b/>
          <w:bCs/>
        </w:rPr>
        <w:t>a</w:t>
      </w:r>
      <w:r>
        <w:t xml:space="preserve"> is available in seven colors that have the characteristic of being able to all be combined with each other: </w:t>
      </w:r>
      <w:r w:rsidRPr="00CC7586">
        <w:rPr>
          <w:b/>
          <w:bCs/>
        </w:rPr>
        <w:t>Ivoire</w:t>
      </w:r>
      <w:r>
        <w:t xml:space="preserve">, a pure and bright ivory; </w:t>
      </w:r>
      <w:r w:rsidR="00CC7586" w:rsidRPr="00CC7586">
        <w:rPr>
          <w:b/>
          <w:bCs/>
        </w:rPr>
        <w:t>Argile</w:t>
      </w:r>
      <w:r>
        <w:t xml:space="preserve">, inspired by the color of raw clay dried by the sun; </w:t>
      </w:r>
      <w:r w:rsidRPr="00CC7586">
        <w:rPr>
          <w:b/>
          <w:bCs/>
        </w:rPr>
        <w:t>Sable</w:t>
      </w:r>
      <w:r>
        <w:t xml:space="preserve">, a light ground with warm shades; </w:t>
      </w:r>
      <w:r w:rsidRPr="00CC7586">
        <w:rPr>
          <w:b/>
          <w:bCs/>
        </w:rPr>
        <w:t>Doré</w:t>
      </w:r>
      <w:r>
        <w:t xml:space="preserve">, a yellow ocher terracotta; </w:t>
      </w:r>
      <w:r w:rsidRPr="00CC7586">
        <w:rPr>
          <w:b/>
          <w:bCs/>
        </w:rPr>
        <w:t>Ocre</w:t>
      </w:r>
      <w:r>
        <w:t xml:space="preserve">, the classic rosy red terracotta color; </w:t>
      </w:r>
      <w:r w:rsidRPr="00CC7586">
        <w:rPr>
          <w:b/>
          <w:bCs/>
        </w:rPr>
        <w:t>Brun</w:t>
      </w:r>
      <w:r>
        <w:t xml:space="preserve">, a scorched ground with intense shades; </w:t>
      </w:r>
      <w:r w:rsidRPr="00CC7586">
        <w:rPr>
          <w:b/>
          <w:bCs/>
        </w:rPr>
        <w:t>Cendre</w:t>
      </w:r>
      <w:r>
        <w:t>, a warm gray ground of medium intensity.</w:t>
      </w:r>
    </w:p>
    <w:p w14:paraId="5C034179" w14:textId="282276D2" w:rsidR="002D14BD" w:rsidRDefault="002D14BD" w:rsidP="002D14BD">
      <w:pPr>
        <w:spacing w:before="240"/>
      </w:pPr>
      <w:r>
        <w:t>Ojal</w:t>
      </w:r>
      <w:r>
        <w:t>a</w:t>
      </w:r>
      <w:r>
        <w:t xml:space="preserve"> is also available in </w:t>
      </w:r>
      <w:r w:rsidRPr="00CC7586">
        <w:rPr>
          <w:b/>
          <w:bCs/>
        </w:rPr>
        <w:t>60x60 Outdoor Plus</w:t>
      </w:r>
      <w:r>
        <w:t xml:space="preserve"> size in 20 mm thickness for covering outdoor floors in the colors Argile, Sable, Doré and Ocre.</w:t>
      </w:r>
    </w:p>
    <w:p w14:paraId="6DDF2B6B" w14:textId="5285637D" w:rsidR="00C937E4" w:rsidRPr="00C937E4" w:rsidRDefault="002D14BD" w:rsidP="002D14BD">
      <w:pPr>
        <w:spacing w:before="240"/>
      </w:pPr>
      <w:r>
        <w:t xml:space="preserve">The decorative kit of </w:t>
      </w:r>
      <w:r w:rsidRPr="002D14BD">
        <w:rPr>
          <w:b/>
          <w:bCs/>
        </w:rPr>
        <w:t>Ojal</w:t>
      </w:r>
      <w:r w:rsidRPr="002D14BD">
        <w:rPr>
          <w:b/>
          <w:bCs/>
        </w:rPr>
        <w:t>a</w:t>
      </w:r>
      <w:r>
        <w:t xml:space="preserve"> is completed by the </w:t>
      </w:r>
      <w:r w:rsidRPr="002D14BD">
        <w:rPr>
          <w:b/>
          <w:bCs/>
        </w:rPr>
        <w:t>5x5 cm mosaic</w:t>
      </w:r>
      <w:r>
        <w:t xml:space="preserve"> and the </w:t>
      </w:r>
      <w:r w:rsidRPr="002D14BD">
        <w:rPr>
          <w:b/>
          <w:bCs/>
        </w:rPr>
        <w:t>5x60 cm strips</w:t>
      </w:r>
      <w:r>
        <w:t xml:space="preserve"> that can be combined as desired in different colors to create walls with a strong decorative impact. The same colors are then found in the Osmose collection of decorative tiles in hexagonal format.</w:t>
      </w:r>
      <w:r w:rsidR="00C937E4">
        <w:t xml:space="preserve"> </w:t>
      </w:r>
    </w:p>
    <w:p w14:paraId="2591A574" w14:textId="17377AAD" w:rsidR="00612686" w:rsidRPr="003D39D4" w:rsidRDefault="00612686" w:rsidP="00717EC9">
      <w:pPr>
        <w:spacing w:before="240"/>
        <w:rPr>
          <w:b/>
          <w:lang w:val="en-US"/>
        </w:rPr>
      </w:pPr>
      <w:r w:rsidRPr="00717EC9">
        <w:rPr>
          <w:b/>
          <w:bCs/>
          <w:lang w:val="en-US"/>
        </w:rPr>
        <w:t>To</w:t>
      </w:r>
      <w:r w:rsidRPr="0001254A">
        <w:rPr>
          <w:b/>
          <w:lang w:val="en-US"/>
        </w:rPr>
        <w:t xml:space="preserve"> </w:t>
      </w:r>
      <w:r>
        <w:rPr>
          <w:b/>
          <w:lang w:val="en-US"/>
        </w:rPr>
        <w:t>find</w:t>
      </w:r>
      <w:r w:rsidRPr="0001254A">
        <w:rPr>
          <w:b/>
          <w:lang w:val="en-US"/>
        </w:rPr>
        <w:t xml:space="preserve"> </w:t>
      </w:r>
      <w:r>
        <w:rPr>
          <w:b/>
          <w:lang w:val="en-US"/>
        </w:rPr>
        <w:t xml:space="preserve">out more about </w:t>
      </w:r>
      <w:r w:rsidR="002D14BD">
        <w:rPr>
          <w:b/>
          <w:bCs/>
        </w:rPr>
        <w:t>Ojala</w:t>
      </w:r>
      <w:r w:rsidR="00665BD2">
        <w:rPr>
          <w:b/>
          <w:bCs/>
        </w:rPr>
        <w:t xml:space="preserve"> </w:t>
      </w:r>
      <w:r w:rsidRPr="0001254A">
        <w:rPr>
          <w:b/>
          <w:lang w:val="en-US"/>
        </w:rPr>
        <w:t>and (re)discover all the Novoceram collections, vi</w:t>
      </w:r>
      <w:r>
        <w:rPr>
          <w:b/>
          <w:lang w:val="en-US"/>
        </w:rPr>
        <w:t>sit our</w:t>
      </w:r>
      <w:r w:rsidRPr="0001254A">
        <w:rPr>
          <w:b/>
          <w:lang w:val="en-US"/>
        </w:rPr>
        <w:t xml:space="preserve"> </w:t>
      </w:r>
      <w:hyperlink r:id="rId10" w:history="1">
        <w:r>
          <w:rPr>
            <w:rStyle w:val="Lienhypertexte"/>
            <w:b/>
            <w:lang w:val="en-US"/>
          </w:rPr>
          <w:t>official webs</w:t>
        </w:r>
        <w:r w:rsidRPr="0001254A">
          <w:rPr>
            <w:rStyle w:val="Lienhypertexte"/>
            <w:b/>
            <w:lang w:val="en-US"/>
          </w:rPr>
          <w:t>ite</w:t>
        </w:r>
      </w:hyperlink>
      <w:r w:rsidRPr="0001254A">
        <w:rPr>
          <w:b/>
          <w:lang w:val="en-US"/>
        </w:rPr>
        <w:t xml:space="preserve"> or join our </w:t>
      </w:r>
      <w:hyperlink r:id="rId11" w:history="1">
        <w:r w:rsidRPr="0001254A">
          <w:rPr>
            <w:rStyle w:val="Lienhypertexte"/>
            <w:b/>
            <w:lang w:val="en-US"/>
          </w:rPr>
          <w:t>Facebook page</w:t>
        </w:r>
      </w:hyperlink>
      <w:r w:rsidRPr="0001254A">
        <w:rPr>
          <w:b/>
          <w:lang w:val="en-US"/>
        </w:rPr>
        <w:t>.</w:t>
      </w:r>
    </w:p>
    <w:p w14:paraId="5F8522A3" w14:textId="77777777" w:rsidR="00EA0BE8" w:rsidRPr="00612686" w:rsidRDefault="00EA0BE8" w:rsidP="00EA0BE8">
      <w:pPr>
        <w:rPr>
          <w:lang w:val="en-US"/>
        </w:rPr>
      </w:pPr>
    </w:p>
    <w:p w14:paraId="118EBCB5" w14:textId="656E70F5" w:rsidR="00950D64" w:rsidRPr="00AB4483" w:rsidRDefault="00EA0BE8" w:rsidP="00950D64">
      <w:pPr>
        <w:pStyle w:val="Titre"/>
      </w:pPr>
      <w:r w:rsidRPr="00AB4483">
        <w:br w:type="page"/>
      </w:r>
      <w:r w:rsidR="007742F4">
        <w:rPr>
          <w:noProof/>
          <w:lang w:val="it-IT" w:eastAsia="it-IT"/>
        </w:rPr>
        <w:lastRenderedPageBreak/>
        <w:drawing>
          <wp:anchor distT="0" distB="0" distL="114300" distR="114300" simplePos="0" relativeHeight="251657728" behindDoc="1" locked="0" layoutInCell="1" allowOverlap="1" wp14:anchorId="7F09B695" wp14:editId="32AE7840">
            <wp:simplePos x="0" y="0"/>
            <wp:positionH relativeFrom="column">
              <wp:posOffset>-1004570</wp:posOffset>
            </wp:positionH>
            <wp:positionV relativeFrom="page">
              <wp:posOffset>1220470</wp:posOffset>
            </wp:positionV>
            <wp:extent cx="7651115" cy="1002665"/>
            <wp:effectExtent l="0" t="0" r="6985" b="6985"/>
            <wp:wrapNone/>
            <wp:docPr id="16" name="Immagine 16"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CC7586">
        <w:rPr>
          <w:noProof/>
          <w:lang w:eastAsia="fr-FR"/>
        </w:rPr>
        <w:t>O</w:t>
      </w:r>
      <w:r w:rsidR="00CC7586">
        <w:t>J</w:t>
      </w:r>
      <w:r w:rsidR="00CC7586">
        <w:t>AL</w:t>
      </w:r>
      <w:r w:rsidR="00C91F92">
        <w:rPr>
          <w:noProof/>
          <w:lang w:eastAsia="fr-FR"/>
        </w:rPr>
        <w:t>A</w:t>
      </w:r>
    </w:p>
    <w:p w14:paraId="2BEA180A" w14:textId="2958E295" w:rsidR="00C0332C" w:rsidRPr="00AB4483" w:rsidRDefault="00CC7586" w:rsidP="00C0332C">
      <w:pPr>
        <w:pStyle w:val="Sous-titre"/>
      </w:pPr>
      <w:r>
        <w:t>Terracotta</w:t>
      </w:r>
      <w:r w:rsidR="00C0332C">
        <w:t xml:space="preserve"> look wall and floor tiles for indoor and outdoor use</w:t>
      </w:r>
    </w:p>
    <w:p w14:paraId="4EA8F885" w14:textId="77777777" w:rsidR="00EA0BE8" w:rsidRPr="00C0332C" w:rsidRDefault="009A0911" w:rsidP="00C0332C">
      <w:pPr>
        <w:pStyle w:val="Titre3"/>
        <w:rPr>
          <w:lang w:val="en-US"/>
        </w:rPr>
      </w:pPr>
      <w:r w:rsidRPr="00C0332C">
        <w:rPr>
          <w:lang w:val="en-US"/>
        </w:rPr>
        <w:t>PRODUCT INFORMATION SHEET</w:t>
      </w:r>
    </w:p>
    <w:tbl>
      <w:tblPr>
        <w:tblW w:w="0" w:type="auto"/>
        <w:tblInd w:w="108" w:type="dxa"/>
        <w:tblBorders>
          <w:top w:val="single" w:sz="4" w:space="0" w:color="C4BC96"/>
          <w:bottom w:val="single" w:sz="4" w:space="0" w:color="C4BC96"/>
          <w:insideH w:val="single" w:sz="4" w:space="0" w:color="C4BC96"/>
        </w:tblBorders>
        <w:tblLook w:val="0400" w:firstRow="0" w:lastRow="0" w:firstColumn="0" w:lastColumn="0" w:noHBand="0" w:noVBand="1"/>
      </w:tblPr>
      <w:tblGrid>
        <w:gridCol w:w="4180"/>
        <w:gridCol w:w="4480"/>
      </w:tblGrid>
      <w:tr w:rsidR="00283F6A" w:rsidRPr="006919FA" w14:paraId="3D97C771" w14:textId="77777777" w:rsidTr="009A0911">
        <w:trPr>
          <w:trHeight w:val="246"/>
        </w:trPr>
        <w:tc>
          <w:tcPr>
            <w:tcW w:w="4180" w:type="dxa"/>
            <w:noWrap/>
            <w:hideMark/>
          </w:tcPr>
          <w:p w14:paraId="4352EBB2" w14:textId="77777777" w:rsidR="00283F6A" w:rsidRPr="006919FA" w:rsidRDefault="00283F6A" w:rsidP="00022DB7">
            <w:r>
              <w:t>INTENDED USE</w:t>
            </w:r>
            <w:r w:rsidRPr="006919FA">
              <w:t xml:space="preserve">: </w:t>
            </w:r>
          </w:p>
        </w:tc>
        <w:tc>
          <w:tcPr>
            <w:tcW w:w="4480" w:type="dxa"/>
            <w:noWrap/>
            <w:hideMark/>
          </w:tcPr>
          <w:p w14:paraId="5F28DC49" w14:textId="77777777" w:rsidR="00283F6A" w:rsidRPr="006919FA" w:rsidRDefault="00950D64" w:rsidP="00022DB7">
            <w:r>
              <w:t>Floor and wall tiles for indoor and outdoor use</w:t>
            </w:r>
          </w:p>
        </w:tc>
      </w:tr>
      <w:tr w:rsidR="00283F6A" w:rsidRPr="006919FA" w14:paraId="1E6719A2" w14:textId="77777777" w:rsidTr="009A0911">
        <w:trPr>
          <w:trHeight w:val="284"/>
        </w:trPr>
        <w:tc>
          <w:tcPr>
            <w:tcW w:w="4180" w:type="dxa"/>
            <w:noWrap/>
            <w:hideMark/>
          </w:tcPr>
          <w:p w14:paraId="02CB1B9D" w14:textId="77777777" w:rsidR="00283F6A" w:rsidRPr="006919FA" w:rsidRDefault="00283F6A" w:rsidP="00022DB7">
            <w:r>
              <w:t>TECHNOLOGY</w:t>
            </w:r>
            <w:r w:rsidRPr="006919FA">
              <w:t xml:space="preserve">: </w:t>
            </w:r>
          </w:p>
        </w:tc>
        <w:tc>
          <w:tcPr>
            <w:tcW w:w="4480" w:type="dxa"/>
            <w:noWrap/>
            <w:hideMark/>
          </w:tcPr>
          <w:p w14:paraId="44EEF62E" w14:textId="77777777" w:rsidR="00283F6A" w:rsidRPr="006919FA" w:rsidRDefault="00950D64" w:rsidP="00022DB7">
            <w:pPr>
              <w:jc w:val="left"/>
            </w:pPr>
            <w:r w:rsidRPr="00950D64">
              <w:t>Coloured in body porcelain stoneware</w:t>
            </w:r>
          </w:p>
        </w:tc>
      </w:tr>
      <w:tr w:rsidR="00283F6A" w:rsidRPr="006919FA" w14:paraId="7125978A" w14:textId="77777777" w:rsidTr="009A0911">
        <w:trPr>
          <w:trHeight w:val="312"/>
        </w:trPr>
        <w:tc>
          <w:tcPr>
            <w:tcW w:w="4180" w:type="dxa"/>
            <w:noWrap/>
            <w:hideMark/>
          </w:tcPr>
          <w:p w14:paraId="744F1AF0" w14:textId="77777777" w:rsidR="00283F6A" w:rsidRPr="006919FA" w:rsidRDefault="00283F6A" w:rsidP="00022DB7">
            <w:r>
              <w:t>COLO</w:t>
            </w:r>
            <w:r w:rsidR="00CA0FFA">
              <w:t>U</w:t>
            </w:r>
            <w:r>
              <w:t>RS</w:t>
            </w:r>
            <w:r w:rsidRPr="006919FA">
              <w:t xml:space="preserve">: </w:t>
            </w:r>
          </w:p>
        </w:tc>
        <w:tc>
          <w:tcPr>
            <w:tcW w:w="4480" w:type="dxa"/>
            <w:noWrap/>
            <w:hideMark/>
          </w:tcPr>
          <w:p w14:paraId="614E2721" w14:textId="77777777" w:rsidR="00CC7586" w:rsidRDefault="00CC7586" w:rsidP="00CC7586">
            <w:r>
              <w:t>Ivoire</w:t>
            </w:r>
          </w:p>
          <w:p w14:paraId="0E400179" w14:textId="77777777" w:rsidR="00CC7586" w:rsidRDefault="00CC7586" w:rsidP="00CC7586">
            <w:r>
              <w:t>Argile</w:t>
            </w:r>
          </w:p>
          <w:p w14:paraId="48853953" w14:textId="77777777" w:rsidR="00CC7586" w:rsidRDefault="00CC7586" w:rsidP="00CC7586">
            <w:r>
              <w:t>Sable</w:t>
            </w:r>
          </w:p>
          <w:p w14:paraId="39F51219" w14:textId="77777777" w:rsidR="00CC7586" w:rsidRDefault="00CC7586" w:rsidP="00CC7586">
            <w:r>
              <w:t>Doré</w:t>
            </w:r>
          </w:p>
          <w:p w14:paraId="09C426F9" w14:textId="77777777" w:rsidR="00CC7586" w:rsidRDefault="00CC7586" w:rsidP="00CC7586">
            <w:r>
              <w:t>Ocre</w:t>
            </w:r>
          </w:p>
          <w:p w14:paraId="4517C26C" w14:textId="77777777" w:rsidR="00CC7586" w:rsidRDefault="00CC7586" w:rsidP="00CC7586">
            <w:r>
              <w:t>Brun</w:t>
            </w:r>
          </w:p>
          <w:p w14:paraId="5E86B6F4" w14:textId="3B8A8A44" w:rsidR="00B109BD" w:rsidRPr="006919FA" w:rsidRDefault="00CC7586" w:rsidP="00CC7586">
            <w:r>
              <w:t>Cendre</w:t>
            </w:r>
          </w:p>
        </w:tc>
      </w:tr>
      <w:tr w:rsidR="00283F6A" w:rsidRPr="00665BD2" w14:paraId="24F4AD92" w14:textId="77777777" w:rsidTr="009A0911">
        <w:trPr>
          <w:trHeight w:val="333"/>
        </w:trPr>
        <w:tc>
          <w:tcPr>
            <w:tcW w:w="4180" w:type="dxa"/>
            <w:noWrap/>
            <w:hideMark/>
          </w:tcPr>
          <w:p w14:paraId="4A336E5C" w14:textId="77777777" w:rsidR="00283F6A" w:rsidRPr="006919FA" w:rsidRDefault="00283F6A" w:rsidP="00022DB7">
            <w:r>
              <w:t>TILE SIZES</w:t>
            </w:r>
            <w:r w:rsidRPr="006919FA">
              <w:t xml:space="preserve">: </w:t>
            </w:r>
          </w:p>
        </w:tc>
        <w:tc>
          <w:tcPr>
            <w:tcW w:w="4480" w:type="dxa"/>
            <w:noWrap/>
            <w:hideMark/>
          </w:tcPr>
          <w:p w14:paraId="321DA88C" w14:textId="77777777" w:rsidR="00C91F92" w:rsidRPr="00CF6613" w:rsidRDefault="00C91F92" w:rsidP="00C91F92">
            <w:r w:rsidRPr="00CF6613">
              <w:t>80x80 cm</w:t>
            </w:r>
          </w:p>
          <w:p w14:paraId="36D7D6A1" w14:textId="77777777" w:rsidR="00C91F92" w:rsidRPr="00CF6613" w:rsidRDefault="00C91F92" w:rsidP="00C91F92">
            <w:r w:rsidRPr="00CF6613">
              <w:t>60x60 cm</w:t>
            </w:r>
          </w:p>
          <w:p w14:paraId="07867B47" w14:textId="5A26F3D2" w:rsidR="00C91F92" w:rsidRPr="00C91F92" w:rsidRDefault="00CC7586" w:rsidP="00C91F92">
            <w:r>
              <w:t>5</w:t>
            </w:r>
            <w:r w:rsidR="00C91F92" w:rsidRPr="00C91F92">
              <w:t>x60 cm</w:t>
            </w:r>
          </w:p>
          <w:p w14:paraId="4D3402AC" w14:textId="77777777" w:rsidR="00C91F92" w:rsidRPr="004470E4" w:rsidRDefault="00C91F92" w:rsidP="00C91F92">
            <w:r w:rsidRPr="004470E4">
              <w:t>Mosaic 5x5 cm 5 columns</w:t>
            </w:r>
          </w:p>
          <w:p w14:paraId="3FD9E360" w14:textId="04EA0227" w:rsidR="005E0760" w:rsidRPr="00075F07" w:rsidRDefault="00C91F92" w:rsidP="00C91F92">
            <w:r w:rsidRPr="00C91F92">
              <w:t>60x60 cm, 20-mm thickness</w:t>
            </w:r>
          </w:p>
        </w:tc>
      </w:tr>
      <w:tr w:rsidR="00283F6A" w:rsidRPr="006919FA" w14:paraId="60BF058C" w14:textId="77777777" w:rsidTr="009A0911">
        <w:trPr>
          <w:trHeight w:val="315"/>
        </w:trPr>
        <w:tc>
          <w:tcPr>
            <w:tcW w:w="4180" w:type="dxa"/>
            <w:noWrap/>
            <w:hideMark/>
          </w:tcPr>
          <w:p w14:paraId="59B38FC1" w14:textId="77777777" w:rsidR="00283F6A" w:rsidRPr="006919FA" w:rsidRDefault="00950D64" w:rsidP="00950D64">
            <w:r>
              <w:t>FINISH</w:t>
            </w:r>
            <w:r w:rsidR="00283F6A" w:rsidRPr="006919FA">
              <w:t xml:space="preserve">: </w:t>
            </w:r>
          </w:p>
        </w:tc>
        <w:tc>
          <w:tcPr>
            <w:tcW w:w="4480" w:type="dxa"/>
            <w:noWrap/>
            <w:hideMark/>
          </w:tcPr>
          <w:p w14:paraId="589ED786" w14:textId="77777777" w:rsidR="00283F6A" w:rsidRPr="006919FA" w:rsidRDefault="00950D64" w:rsidP="00C91F92">
            <w:r>
              <w:t xml:space="preserve">Smooth and </w:t>
            </w:r>
            <w:r w:rsidR="00C91F92">
              <w:t>structured</w:t>
            </w:r>
          </w:p>
        </w:tc>
      </w:tr>
      <w:tr w:rsidR="00283F6A" w:rsidRPr="006919FA" w14:paraId="5F2AB873" w14:textId="77777777" w:rsidTr="009A0911">
        <w:trPr>
          <w:trHeight w:val="371"/>
        </w:trPr>
        <w:tc>
          <w:tcPr>
            <w:tcW w:w="4180" w:type="dxa"/>
            <w:noWrap/>
            <w:hideMark/>
          </w:tcPr>
          <w:p w14:paraId="1B44ABD8" w14:textId="77777777" w:rsidR="00283F6A" w:rsidRPr="006919FA" w:rsidRDefault="00283F6A" w:rsidP="00022DB7">
            <w:r>
              <w:t>DECORATION AND</w:t>
            </w:r>
            <w:r w:rsidRPr="006919FA">
              <w:t xml:space="preserve"> </w:t>
            </w:r>
            <w:r>
              <w:t>SPECIAL PIECES</w:t>
            </w:r>
            <w:r w:rsidRPr="006919FA">
              <w:t xml:space="preserve">: </w:t>
            </w:r>
          </w:p>
        </w:tc>
        <w:tc>
          <w:tcPr>
            <w:tcW w:w="4480" w:type="dxa"/>
            <w:noWrap/>
            <w:hideMark/>
          </w:tcPr>
          <w:p w14:paraId="34814B18" w14:textId="77777777" w:rsidR="00283F6A" w:rsidRPr="006919FA" w:rsidRDefault="005E0760" w:rsidP="00022DB7">
            <w:r>
              <w:t>Skirting board</w:t>
            </w:r>
          </w:p>
        </w:tc>
      </w:tr>
    </w:tbl>
    <w:p w14:paraId="04F300BA" w14:textId="5AE7637A" w:rsidR="00EA0BE8" w:rsidRPr="00950D64" w:rsidRDefault="00EA0BE8" w:rsidP="00950D64">
      <w:pPr>
        <w:pStyle w:val="Titre"/>
        <w:tabs>
          <w:tab w:val="left" w:pos="3600"/>
        </w:tabs>
      </w:pPr>
      <w:r>
        <w:rPr>
          <w:lang w:val="fr-FR"/>
        </w:rPr>
        <w:br w:type="page"/>
      </w:r>
      <w:r w:rsidR="007742F4">
        <w:rPr>
          <w:noProof/>
          <w:lang w:val="it-IT" w:eastAsia="it-IT"/>
        </w:rPr>
        <w:lastRenderedPageBreak/>
        <w:drawing>
          <wp:anchor distT="0" distB="0" distL="114300" distR="114300" simplePos="0" relativeHeight="251658752" behindDoc="1" locked="0" layoutInCell="1" allowOverlap="1" wp14:anchorId="6A480E7B" wp14:editId="69607FB7">
            <wp:simplePos x="0" y="0"/>
            <wp:positionH relativeFrom="column">
              <wp:posOffset>-995045</wp:posOffset>
            </wp:positionH>
            <wp:positionV relativeFrom="page">
              <wp:posOffset>1163320</wp:posOffset>
            </wp:positionV>
            <wp:extent cx="7651115" cy="1002665"/>
            <wp:effectExtent l="0" t="0" r="6985" b="6985"/>
            <wp:wrapNone/>
            <wp:docPr id="19" name="Immagine 19"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re-footer-produits-Y5B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51115" cy="1002665"/>
                    </a:xfrm>
                    <a:prstGeom prst="rect">
                      <a:avLst/>
                    </a:prstGeom>
                    <a:noFill/>
                  </pic:spPr>
                </pic:pic>
              </a:graphicData>
            </a:graphic>
            <wp14:sizeRelH relativeFrom="page">
              <wp14:pctWidth>0</wp14:pctWidth>
            </wp14:sizeRelH>
            <wp14:sizeRelV relativeFrom="page">
              <wp14:pctHeight>0</wp14:pctHeight>
            </wp14:sizeRelV>
          </wp:anchor>
        </w:drawing>
      </w:r>
      <w:r w:rsidR="00CC7586">
        <w:rPr>
          <w:noProof/>
          <w:lang w:eastAsia="fr-FR"/>
        </w:rPr>
        <w:t>OJALA</w:t>
      </w:r>
      <w:r w:rsidR="00950D64">
        <w:rPr>
          <w:noProof/>
          <w:lang w:eastAsia="fr-FR"/>
        </w:rPr>
        <w:tab/>
      </w:r>
    </w:p>
    <w:p w14:paraId="796F9717" w14:textId="20519535" w:rsidR="00C0332C" w:rsidRPr="00AB4483" w:rsidRDefault="00CC7586" w:rsidP="00C0332C">
      <w:pPr>
        <w:pStyle w:val="Sous-titre"/>
      </w:pPr>
      <w:r>
        <w:t>Terracotta</w:t>
      </w:r>
      <w:r w:rsidR="00C0332C">
        <w:t xml:space="preserve"> look wall and floor tiles for indoor and outdoor use</w:t>
      </w:r>
    </w:p>
    <w:p w14:paraId="49043E0C" w14:textId="77777777" w:rsidR="00A602AC" w:rsidRPr="00A60336" w:rsidRDefault="009A0911" w:rsidP="00A602AC">
      <w:pPr>
        <w:pStyle w:val="Titre3"/>
      </w:pPr>
      <w:r w:rsidRPr="00A60336">
        <w:t>OUR</w:t>
      </w:r>
      <w:r w:rsidR="00A8358F" w:rsidRPr="00A60336">
        <w:t xml:space="preserve"> CERTIFICATIONS</w:t>
      </w:r>
      <w:r w:rsidR="00A602AC" w:rsidRPr="00A60336">
        <w:t>:</w:t>
      </w:r>
    </w:p>
    <w:p w14:paraId="42CD3364" w14:textId="77777777" w:rsidR="00A602AC" w:rsidRPr="00A60336" w:rsidRDefault="00000000" w:rsidP="00A602AC">
      <w:pPr>
        <w:numPr>
          <w:ilvl w:val="0"/>
          <w:numId w:val="13"/>
        </w:numPr>
      </w:pPr>
      <w:hyperlink r:id="rId12" w:history="1">
        <w:r w:rsidR="00A602AC" w:rsidRPr="00A60336">
          <w:rPr>
            <w:rStyle w:val="Lienhypertexte"/>
            <w:b/>
          </w:rPr>
          <w:t>ISO EN 9001</w:t>
        </w:r>
      </w:hyperlink>
      <w:r w:rsidR="00A602AC" w:rsidRPr="00A60336">
        <w:t xml:space="preserve">: </w:t>
      </w:r>
      <w:r w:rsidR="00D9253B" w:rsidRPr="00A60336">
        <w:t>standard that sets out the requirements related to the </w:t>
      </w:r>
      <w:r w:rsidR="00D9253B" w:rsidRPr="00A60336">
        <w:rPr>
          <w:b/>
          <w:bCs/>
        </w:rPr>
        <w:t>company’s quality management system </w:t>
      </w:r>
      <w:r w:rsidR="00D9253B" w:rsidRPr="00A60336">
        <w:t>that is part of a continual improvement at all levels which include: customer relations, willingness to communicate, internal organisation, relations with suppliers and production processes.</w:t>
      </w:r>
    </w:p>
    <w:p w14:paraId="553965C8" w14:textId="77777777" w:rsidR="00A602AC" w:rsidRPr="00A60336" w:rsidRDefault="00000000" w:rsidP="00A602AC">
      <w:pPr>
        <w:numPr>
          <w:ilvl w:val="0"/>
          <w:numId w:val="13"/>
        </w:numPr>
      </w:pPr>
      <w:hyperlink r:id="rId13" w:history="1">
        <w:r w:rsidR="00A602AC" w:rsidRPr="00A60336">
          <w:rPr>
            <w:rStyle w:val="Lienhypertexte"/>
            <w:b/>
          </w:rPr>
          <w:t>ISO EN 14001</w:t>
        </w:r>
      </w:hyperlink>
      <w:r w:rsidR="00A602AC" w:rsidRPr="00A60336">
        <w:t xml:space="preserve">: </w:t>
      </w:r>
      <w:r w:rsidR="00D9253B" w:rsidRPr="00A60336">
        <w:t>standard that sets out the requirements related to the </w:t>
      </w:r>
      <w:r w:rsidR="00D9253B" w:rsidRPr="00A60336">
        <w:rPr>
          <w:b/>
          <w:bCs/>
        </w:rPr>
        <w:t>environmental management system</w:t>
      </w:r>
      <w:r w:rsidR="00D9253B" w:rsidRPr="00A60336">
        <w:t xml:space="preserve"> based on </w:t>
      </w:r>
      <w:r w:rsidR="00D9253B" w:rsidRPr="00A60336">
        <w:rPr>
          <w:b/>
          <w:bCs/>
        </w:rPr>
        <w:t>environmental commitment</w:t>
      </w:r>
      <w:r w:rsidR="00D9253B" w:rsidRPr="00A60336">
        <w:t>, on strict standards and on increasingly ambitious goals that the company has implemented to control and reduce its impact on the environment and to continuously improve its performance.</w:t>
      </w:r>
    </w:p>
    <w:p w14:paraId="16029D6C" w14:textId="77777777" w:rsidR="00371D95" w:rsidRPr="00A60336" w:rsidRDefault="00000000" w:rsidP="00D73D85">
      <w:pPr>
        <w:numPr>
          <w:ilvl w:val="0"/>
          <w:numId w:val="13"/>
        </w:numPr>
      </w:pPr>
      <w:hyperlink r:id="rId14" w:history="1">
        <w:r w:rsidR="00D73D85" w:rsidRPr="00A60336">
          <w:rPr>
            <w:rStyle w:val="Lienhypertexte"/>
            <w:b/>
          </w:rPr>
          <w:t>ISO EN 50001</w:t>
        </w:r>
      </w:hyperlink>
      <w:r w:rsidR="00D73D85" w:rsidRPr="00A60336">
        <w:t xml:space="preserve">: </w:t>
      </w:r>
      <w:r w:rsidR="00950D64" w:rsidRPr="00A60336">
        <w:t>standard</w:t>
      </w:r>
      <w:r w:rsidR="009A0911" w:rsidRPr="00A60336">
        <w:t xml:space="preserve"> that sets out the requirements </w:t>
      </w:r>
      <w:r w:rsidR="00D9253B" w:rsidRPr="00A60336">
        <w:t>related to</w:t>
      </w:r>
      <w:r w:rsidR="009A0911" w:rsidRPr="00A60336">
        <w:t xml:space="preserve"> </w:t>
      </w:r>
      <w:r w:rsidR="009A0911" w:rsidRPr="00A60336">
        <w:rPr>
          <w:b/>
        </w:rPr>
        <w:t>energy management systems</w:t>
      </w:r>
      <w:r w:rsidR="009A0911" w:rsidRPr="00A60336">
        <w:t>. This certification, driven by the wish to better control and optimise energy consumption, is the logical continuation of a continuous improvement approach and an environmental commitment.</w:t>
      </w:r>
    </w:p>
    <w:p w14:paraId="7D5E040F" w14:textId="77777777" w:rsidR="00A602AC" w:rsidRPr="00A60336" w:rsidRDefault="00A602AC" w:rsidP="00A602AC">
      <w:pPr>
        <w:pStyle w:val="Titre3"/>
      </w:pPr>
      <w:r w:rsidRPr="00A60336">
        <w:t>PRODUCT CERTIFICATIONS:</w:t>
      </w:r>
    </w:p>
    <w:p w14:paraId="1ACEACC3" w14:textId="77777777" w:rsidR="005E0760" w:rsidRPr="00A60336" w:rsidRDefault="00000000" w:rsidP="00842919">
      <w:pPr>
        <w:numPr>
          <w:ilvl w:val="0"/>
          <w:numId w:val="13"/>
        </w:numPr>
        <w:rPr>
          <w:rStyle w:val="Lienhypertexte"/>
          <w:color w:val="808080"/>
          <w:u w:val="none"/>
        </w:rPr>
      </w:pPr>
      <w:hyperlink r:id="rId15" w:history="1">
        <w:r w:rsidR="005E0760" w:rsidRPr="00A60336">
          <w:rPr>
            <w:rStyle w:val="Lienhypertexte"/>
            <w:b/>
          </w:rPr>
          <w:t>UPEC Classification</w:t>
        </w:r>
      </w:hyperlink>
      <w:r w:rsidR="005E0760" w:rsidRPr="00A60336">
        <w:t>: determines if the products are suitable for the premises for which they were designed. The ISO standards define the criteria used for this classification that evaluate the resistance of tiles to wear, puncturing, water, stains and chemicals.</w:t>
      </w:r>
    </w:p>
    <w:p w14:paraId="05C66B51" w14:textId="77777777" w:rsidR="00842919" w:rsidRPr="00A60336" w:rsidRDefault="00000000" w:rsidP="00842919">
      <w:pPr>
        <w:numPr>
          <w:ilvl w:val="0"/>
          <w:numId w:val="13"/>
        </w:numPr>
      </w:pPr>
      <w:hyperlink r:id="rId16" w:history="1">
        <w:r w:rsidR="00842919" w:rsidRPr="00A60336">
          <w:rPr>
            <w:rStyle w:val="Lienhypertexte"/>
            <w:b/>
          </w:rPr>
          <w:t>Indoor emissions</w:t>
        </w:r>
      </w:hyperlink>
      <w:r w:rsidR="00842919" w:rsidRPr="00A60336">
        <w:t xml:space="preserve">: </w:t>
      </w:r>
      <w:r w:rsidR="00BA4543" w:rsidRPr="00A60336">
        <w:t>index measuring</w:t>
      </w:r>
      <w:r w:rsidR="00842919" w:rsidRPr="00A60336">
        <w:t xml:space="preserve"> emissions of volatile substances posing a risk of inhalation toxicity. All our tiles are assigned A+, - the best note in the classification. Furthermore, as </w:t>
      </w:r>
      <w:r w:rsidR="00842919" w:rsidRPr="00A60336">
        <w:rPr>
          <w:b/>
        </w:rPr>
        <w:t>they do not contain Volatile Organic Compounds (VOCs)</w:t>
      </w:r>
      <w:r w:rsidR="00842919" w:rsidRPr="00A60336">
        <w:t>, they even outperform all the requirements for the A+ classification.</w:t>
      </w:r>
    </w:p>
    <w:p w14:paraId="280FB7ED" w14:textId="77777777" w:rsidR="00EA0BE8" w:rsidRPr="00A60336" w:rsidRDefault="00842919" w:rsidP="00A602AC">
      <w:pPr>
        <w:numPr>
          <w:ilvl w:val="0"/>
          <w:numId w:val="13"/>
        </w:numPr>
      </w:pPr>
      <w:r w:rsidRPr="00A60336">
        <w:t xml:space="preserve">Novoceram products are involved in obtaining various ecological certifications for the construction industry </w:t>
      </w:r>
      <w:r w:rsidR="004A0E2F" w:rsidRPr="00A60336">
        <w:rPr>
          <w:bCs/>
        </w:rPr>
        <w:t xml:space="preserve">such as </w:t>
      </w:r>
      <w:r w:rsidR="004A0E2F" w:rsidRPr="00A60336">
        <w:t xml:space="preserve">the </w:t>
      </w:r>
      <w:r w:rsidR="004A0E2F" w:rsidRPr="00A60336">
        <w:rPr>
          <w:rFonts w:cs="Calibri"/>
        </w:rPr>
        <w:t xml:space="preserve">American </w:t>
      </w:r>
      <w:r w:rsidR="00523BF7" w:rsidRPr="00A60336">
        <w:rPr>
          <w:rFonts w:cs="Calibri"/>
        </w:rPr>
        <w:t>certification</w:t>
      </w:r>
      <w:r w:rsidR="004A0E2F" w:rsidRPr="00A60336">
        <w:rPr>
          <w:rFonts w:cs="Calibri"/>
        </w:rPr>
        <w:t xml:space="preserve">, </w:t>
      </w:r>
      <w:hyperlink r:id="rId17" w:tgtFrame="_blank" w:history="1">
        <w:r w:rsidRPr="00A60336">
          <w:rPr>
            <w:rStyle w:val="Lienhypertexte"/>
            <w:rFonts w:cs="Calibri"/>
            <w:b/>
          </w:rPr>
          <w:t>LEED</w:t>
        </w:r>
      </w:hyperlink>
      <w:r w:rsidRPr="00A60336">
        <w:rPr>
          <w:rFonts w:cs="Calibri"/>
        </w:rPr>
        <w:t xml:space="preserve"> (Leadership in Energy and Environmental Design. Novoceram has also established the </w:t>
      </w:r>
      <w:hyperlink r:id="rId18" w:tgtFrame="_blank" w:history="1">
        <w:r w:rsidRPr="00A60336">
          <w:rPr>
            <w:rStyle w:val="Lienhypertexte"/>
            <w:rFonts w:cs="Calibri"/>
            <w:b/>
          </w:rPr>
          <w:t>PEF</w:t>
        </w:r>
      </w:hyperlink>
      <w:r w:rsidRPr="00A60336">
        <w:rPr>
          <w:rFonts w:cs="Calibri"/>
        </w:rPr>
        <w:t xml:space="preserve"> (Performan</w:t>
      </w:r>
      <w:r w:rsidR="00A60336">
        <w:rPr>
          <w:rFonts w:cs="Calibri"/>
        </w:rPr>
        <w:t>ce Environ</w:t>
      </w:r>
      <w:r w:rsidRPr="00A60336">
        <w:rPr>
          <w:rFonts w:cs="Calibri"/>
        </w:rPr>
        <w:t xml:space="preserve">mental Footprint) and </w:t>
      </w:r>
      <w:hyperlink r:id="rId19" w:tgtFrame="_blank" w:history="1">
        <w:r w:rsidRPr="00A60336">
          <w:rPr>
            <w:rStyle w:val="Lienhypertexte"/>
            <w:rFonts w:cs="Calibri"/>
            <w:b/>
          </w:rPr>
          <w:t>EPD</w:t>
        </w:r>
      </w:hyperlink>
      <w:r w:rsidR="00A60336">
        <w:rPr>
          <w:rFonts w:cs="Calibri"/>
        </w:rPr>
        <w:t xml:space="preserve"> (Environ</w:t>
      </w:r>
      <w:r w:rsidRPr="00A60336">
        <w:rPr>
          <w:rFonts w:cs="Calibri"/>
        </w:rPr>
        <w:t>mental Product Declaration)</w:t>
      </w:r>
      <w:r w:rsidR="004A0E2F" w:rsidRPr="00A60336">
        <w:rPr>
          <w:rFonts w:cs="Calibri"/>
        </w:rPr>
        <w:t xml:space="preserve"> of its products</w:t>
      </w:r>
      <w:r w:rsidR="00A60336">
        <w:rPr>
          <w:rFonts w:cs="Calibri"/>
        </w:rPr>
        <w:t>,</w:t>
      </w:r>
      <w:r w:rsidR="004A0E2F" w:rsidRPr="00A60336">
        <w:rPr>
          <w:rFonts w:cs="Calibri"/>
        </w:rPr>
        <w:t xml:space="preserve"> </w:t>
      </w:r>
      <w:r w:rsidRPr="00A60336">
        <w:rPr>
          <w:rFonts w:cs="Calibri"/>
        </w:rPr>
        <w:t>which indicate</w:t>
      </w:r>
      <w:r w:rsidRPr="00A60336">
        <w:rPr>
          <w:bCs/>
        </w:rPr>
        <w:t xml:space="preserve"> the potential environmental impact of a product throughout its entire life cycle</w:t>
      </w:r>
      <w:r w:rsidRPr="00A60336">
        <w:rPr>
          <w:rFonts w:cs="Calibri"/>
        </w:rPr>
        <w:t xml:space="preserve">. </w:t>
      </w:r>
    </w:p>
    <w:sectPr w:rsidR="00EA0BE8" w:rsidRPr="00A60336" w:rsidSect="000565A3">
      <w:headerReference w:type="default" r:id="rId20"/>
      <w:footerReference w:type="default" r:id="rId21"/>
      <w:pgSz w:w="11906" w:h="16838" w:code="9"/>
      <w:pgMar w:top="2098" w:right="1418" w:bottom="2552" w:left="1418" w:header="73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574CC7" w14:textId="77777777" w:rsidR="00761F22" w:rsidRDefault="00761F22">
      <w:r>
        <w:separator/>
      </w:r>
    </w:p>
  </w:endnote>
  <w:endnote w:type="continuationSeparator" w:id="0">
    <w:p w14:paraId="58DE5342" w14:textId="77777777" w:rsidR="00761F22" w:rsidRDefault="00761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A8645" w14:textId="77777777" w:rsidR="0010525E" w:rsidRPr="00755636" w:rsidRDefault="007742F4" w:rsidP="0010525E">
    <w:pPr>
      <w:rPr>
        <w:b/>
        <w:color w:val="948A54"/>
        <w:sz w:val="20"/>
        <w:szCs w:val="20"/>
        <w:lang w:val="en-US"/>
      </w:rPr>
    </w:pPr>
    <w:r>
      <w:rPr>
        <w:b/>
        <w:noProof/>
        <w:color w:val="7F7F7F"/>
        <w:sz w:val="20"/>
        <w:szCs w:val="20"/>
        <w:lang w:val="it-IT" w:eastAsia="it-IT"/>
      </w:rPr>
      <w:drawing>
        <wp:anchor distT="0" distB="0" distL="114300" distR="114300" simplePos="0" relativeHeight="251659264" behindDoc="1" locked="0" layoutInCell="1" allowOverlap="1" wp14:anchorId="3968AB5B" wp14:editId="7F828D6F">
          <wp:simplePos x="0" y="0"/>
          <wp:positionH relativeFrom="column">
            <wp:posOffset>-939800</wp:posOffset>
          </wp:positionH>
          <wp:positionV relativeFrom="page">
            <wp:posOffset>9312275</wp:posOffset>
          </wp:positionV>
          <wp:extent cx="7651115" cy="918845"/>
          <wp:effectExtent l="0" t="0" r="6985" b="0"/>
          <wp:wrapNone/>
          <wp:docPr id="22" name="Immagine 22" descr="pre-footer-produits-Y5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re-footer-produits-Y5B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1115" cy="918845"/>
                  </a:xfrm>
                  <a:prstGeom prst="rect">
                    <a:avLst/>
                  </a:prstGeom>
                  <a:noFill/>
                </pic:spPr>
              </pic:pic>
            </a:graphicData>
          </a:graphic>
          <wp14:sizeRelH relativeFrom="page">
            <wp14:pctWidth>0</wp14:pctWidth>
          </wp14:sizeRelH>
          <wp14:sizeRelV relativeFrom="page">
            <wp14:pctHeight>0</wp14:pctHeight>
          </wp14:sizeRelV>
        </wp:anchor>
      </w:drawing>
    </w:r>
    <w:r w:rsidR="0010525E">
      <w:rPr>
        <w:b/>
        <w:color w:val="7F7F7F"/>
        <w:sz w:val="20"/>
        <w:szCs w:val="20"/>
        <w:lang w:val="en-US"/>
      </w:rPr>
      <w:t>INFORMATION</w:t>
    </w:r>
    <w:r w:rsidR="0010525E" w:rsidRPr="00E63F21">
      <w:rPr>
        <w:color w:val="7F7F7F"/>
        <w:sz w:val="20"/>
        <w:szCs w:val="20"/>
        <w:lang w:val="en-US"/>
      </w:rPr>
      <w:t xml:space="preserve">: Our press office, the Novoceram and </w:t>
    </w:r>
    <w:r w:rsidR="00AB4483">
      <w:rPr>
        <w:color w:val="7F7F7F"/>
        <w:sz w:val="20"/>
        <w:szCs w:val="20"/>
        <w:lang w:val="en-US"/>
      </w:rPr>
      <w:t>executive team</w:t>
    </w:r>
    <w:r w:rsidR="0010525E" w:rsidRPr="00E63F21">
      <w:rPr>
        <w:color w:val="7F7F7F"/>
        <w:sz w:val="20"/>
        <w:szCs w:val="20"/>
        <w:lang w:val="en-US"/>
      </w:rPr>
      <w:t xml:space="preserve"> </w:t>
    </w:r>
    <w:r w:rsidR="00AB4483">
      <w:rPr>
        <w:color w:val="7F7F7F"/>
        <w:sz w:val="20"/>
        <w:szCs w:val="20"/>
        <w:lang w:val="en-US"/>
      </w:rPr>
      <w:t>remain</w:t>
    </w:r>
    <w:r w:rsidR="0010525E" w:rsidRPr="00E63F21">
      <w:rPr>
        <w:color w:val="7F7F7F"/>
        <w:sz w:val="20"/>
        <w:szCs w:val="20"/>
        <w:lang w:val="en-US"/>
      </w:rPr>
      <w:t xml:space="preserve"> at your disposal for any further information or for an interview </w:t>
    </w:r>
    <w:r w:rsidR="00AB4483">
      <w:rPr>
        <w:color w:val="7F7F7F"/>
        <w:sz w:val="20"/>
        <w:szCs w:val="20"/>
        <w:lang w:val="en-US"/>
      </w:rPr>
      <w:t xml:space="preserve">on events, </w:t>
    </w:r>
    <w:r w:rsidR="0010525E" w:rsidRPr="00E63F21">
      <w:rPr>
        <w:color w:val="7F7F7F"/>
        <w:sz w:val="20"/>
        <w:szCs w:val="20"/>
        <w:lang w:val="en-US"/>
      </w:rPr>
      <w:t xml:space="preserve">products or the company. </w:t>
    </w:r>
    <w:r w:rsidR="00AB4483">
      <w:rPr>
        <w:color w:val="7F7F7F"/>
        <w:sz w:val="20"/>
        <w:szCs w:val="20"/>
        <w:lang w:val="en-US"/>
      </w:rPr>
      <w:t>Please feel free to contact us by email</w:t>
    </w:r>
    <w:r w:rsidR="0010525E" w:rsidRPr="005B4DA5">
      <w:rPr>
        <w:color w:val="7F7F7F"/>
        <w:sz w:val="20"/>
        <w:szCs w:val="20"/>
        <w:lang w:val="en-US"/>
      </w:rPr>
      <w:t xml:space="preserve">: </w:t>
    </w:r>
    <w:hyperlink r:id="rId2" w:history="1">
      <w:r w:rsidR="0010525E" w:rsidRPr="00FA41FE">
        <w:rPr>
          <w:rStyle w:val="Lienhypertexte"/>
          <w:sz w:val="20"/>
          <w:szCs w:val="20"/>
          <w:lang w:val="en-US"/>
        </w:rPr>
        <w:t>pressoffice@novoceram.fr</w:t>
      </w:r>
    </w:hyperlink>
  </w:p>
  <w:p w14:paraId="109DCD73" w14:textId="77777777" w:rsidR="002E4A98" w:rsidRPr="00735146" w:rsidRDefault="007742F4" w:rsidP="009149F6">
    <w:pPr>
      <w:spacing w:before="480" w:after="100"/>
      <w:rPr>
        <w:b/>
        <w:color w:val="948A54"/>
        <w:sz w:val="18"/>
        <w:lang w:val="en-US"/>
      </w:rPr>
    </w:pPr>
    <w:r>
      <w:rPr>
        <w:noProof/>
        <w:color w:val="BFBFBF"/>
        <w:sz w:val="16"/>
        <w:szCs w:val="16"/>
        <w:lang w:val="it-IT" w:eastAsia="it-IT"/>
      </w:rPr>
      <mc:AlternateContent>
        <mc:Choice Requires="wps">
          <w:drawing>
            <wp:anchor distT="0" distB="0" distL="114300" distR="114300" simplePos="0" relativeHeight="251657216" behindDoc="1" locked="0" layoutInCell="1" allowOverlap="1" wp14:anchorId="4E78D130" wp14:editId="0BFDEDA4">
              <wp:simplePos x="0" y="0"/>
              <wp:positionH relativeFrom="column">
                <wp:posOffset>-1450975</wp:posOffset>
              </wp:positionH>
              <wp:positionV relativeFrom="paragraph">
                <wp:posOffset>158115</wp:posOffset>
              </wp:positionV>
              <wp:extent cx="8162290" cy="502920"/>
              <wp:effectExtent l="1905" t="1270" r="0" b="635"/>
              <wp:wrapNone/>
              <wp:docPr id="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2290" cy="502920"/>
                      </a:xfrm>
                      <a:prstGeom prst="rect">
                        <a:avLst/>
                      </a:prstGeom>
                      <a:solidFill>
                        <a:srgbClr val="AC0C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6D1E33" id="Rectangle 18" o:spid="_x0000_s1026" style="position:absolute;margin-left:-114.25pt;margin-top:12.45pt;width:642.7pt;height:3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" fillcolor="#ac0c1b" stroked="f"/>
          </w:pict>
        </mc:Fallback>
      </mc:AlternateContent>
    </w:r>
    <w:r w:rsidR="002E4A98" w:rsidRPr="00861BFC">
      <w:rPr>
        <w:b/>
        <w:color w:val="BFBFBF"/>
        <w:sz w:val="16"/>
        <w:szCs w:val="16"/>
      </w:rPr>
      <w:t xml:space="preserve"> </w:t>
    </w:r>
    <w:r w:rsidR="002E4A98" w:rsidRPr="00735146">
      <w:rPr>
        <w:b/>
        <w:color w:val="BFBFBF"/>
        <w:sz w:val="16"/>
        <w:szCs w:val="16"/>
        <w:lang w:val="en-US"/>
      </w:rPr>
      <w:t>Novoceram sas – Z.I. Orti,  Laveyron BP44120 – 26241 Saint Vallier sur Rhône Cedex FRANCE - +33 (0)475 23 50 23 -</w:t>
    </w:r>
    <w:r w:rsidR="002E4A98" w:rsidRPr="00735146">
      <w:rPr>
        <w:b/>
        <w:color w:val="948A54"/>
        <w:sz w:val="16"/>
        <w:szCs w:val="16"/>
        <w:lang w:val="en-US"/>
      </w:rPr>
      <w:t xml:space="preserve">  </w:t>
    </w:r>
    <w:hyperlink r:id="rId3" w:history="1">
      <w:r w:rsidR="002E4A98" w:rsidRPr="00735146">
        <w:rPr>
          <w:rStyle w:val="Lienhypertexte"/>
          <w:color w:val="D9D9D9"/>
          <w:sz w:val="16"/>
          <w:szCs w:val="16"/>
          <w:lang w:val="en-US"/>
        </w:rPr>
        <w:t>www.novoceram.fr</w:t>
      </w:r>
    </w:hyperlink>
    <w:r w:rsidR="002E4A98" w:rsidRPr="00735146">
      <w:rPr>
        <w:b/>
        <w:color w:val="948A54"/>
        <w:sz w:val="18"/>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E7E69" w14:textId="77777777" w:rsidR="00761F22" w:rsidRDefault="00761F22">
      <w:r>
        <w:separator/>
      </w:r>
    </w:p>
  </w:footnote>
  <w:footnote w:type="continuationSeparator" w:id="0">
    <w:p w14:paraId="48814B13" w14:textId="77777777" w:rsidR="00761F22" w:rsidRDefault="00761F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8E2B7" w14:textId="77777777" w:rsidR="002E4A98" w:rsidRPr="00D217B6" w:rsidRDefault="007742F4" w:rsidP="00BC4D26">
    <w:pPr>
      <w:pStyle w:val="Titre"/>
      <w:rPr>
        <w:lang w:val="it-IT"/>
      </w:rPr>
    </w:pPr>
    <w:r>
      <w:rPr>
        <w:noProof/>
        <w:lang w:val="it-IT" w:eastAsia="it-IT"/>
      </w:rPr>
      <w:drawing>
        <wp:anchor distT="0" distB="0" distL="114300" distR="114300" simplePos="0" relativeHeight="251658240" behindDoc="1" locked="0" layoutInCell="1" allowOverlap="1" wp14:anchorId="182AD6E4" wp14:editId="3E829D21">
          <wp:simplePos x="0" y="0"/>
          <wp:positionH relativeFrom="column">
            <wp:posOffset>-909320</wp:posOffset>
          </wp:positionH>
          <wp:positionV relativeFrom="paragraph">
            <wp:posOffset>-490855</wp:posOffset>
          </wp:positionV>
          <wp:extent cx="7579995" cy="1184910"/>
          <wp:effectExtent l="0" t="0" r="1905" b="0"/>
          <wp:wrapNone/>
          <wp:docPr id="21" name="Immagine 21" descr="top-produits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op-produits_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9995" cy="1184910"/>
                  </a:xfrm>
                  <a:prstGeom prst="rect">
                    <a:avLst/>
                  </a:prstGeom>
                  <a:noFill/>
                </pic:spPr>
              </pic:pic>
            </a:graphicData>
          </a:graphic>
          <wp14:sizeRelH relativeFrom="page">
            <wp14:pctWidth>0</wp14:pctWidth>
          </wp14:sizeRelH>
          <wp14:sizeRelV relativeFrom="page">
            <wp14:pctHeight>0</wp14:pctHeight>
          </wp14:sizeRelV>
        </wp:anchor>
      </w:drawing>
    </w:r>
    <w:r>
      <w:rPr>
        <w:noProof/>
        <w:lang w:val="it-IT" w:eastAsia="it-IT"/>
      </w:rPr>
      <mc:AlternateContent>
        <mc:Choice Requires="wps">
          <w:drawing>
            <wp:anchor distT="0" distB="0" distL="114300" distR="114300" simplePos="0" relativeHeight="251656192" behindDoc="1" locked="0" layoutInCell="1" allowOverlap="1" wp14:anchorId="33D2CC96" wp14:editId="38FF68EA">
              <wp:simplePos x="0" y="0"/>
              <wp:positionH relativeFrom="column">
                <wp:posOffset>-909320</wp:posOffset>
              </wp:positionH>
              <wp:positionV relativeFrom="paragraph">
                <wp:posOffset>-450215</wp:posOffset>
              </wp:positionV>
              <wp:extent cx="7781925" cy="1438275"/>
              <wp:effectExtent l="635" t="0" r="0" b="127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81925" cy="1438275"/>
                      </a:xfrm>
                      <a:prstGeom prst="rect">
                        <a:avLst/>
                      </a:prstGeom>
                      <a:noFill/>
                      <a:ln>
                        <a:noFill/>
                      </a:ln>
                      <a:extLst>
                        <a:ext uri="{909E8E84-426E-40DD-AFC4-6F175D3DCCD1}">
                          <a14:hiddenFill xmlns:a14="http://schemas.microsoft.com/office/drawing/2010/main">
                            <a:solidFill>
                              <a:srgbClr val="DDD8C2"/>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3B0516" id="Rectangle 4" o:spid="_x0000_s1026" style="position:absolute;margin-left:-71.6pt;margin-top:-35.45pt;width:612.75pt;height:11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" filled="f" fillcolor="#ddd8c2" stroked="f"/>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1CA92B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588DA3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0D811E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B3EC19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04411D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65AC17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07ADAD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9069A6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8443896"/>
    <w:lvl w:ilvl="0">
      <w:start w:val="1"/>
      <w:numFmt w:val="decimal"/>
      <w:pStyle w:val="Listenumros"/>
      <w:lvlText w:val="%1."/>
      <w:lvlJc w:val="left"/>
      <w:pPr>
        <w:tabs>
          <w:tab w:val="num" w:pos="720"/>
        </w:tabs>
        <w:ind w:left="720" w:hanging="360"/>
      </w:pPr>
    </w:lvl>
  </w:abstractNum>
  <w:abstractNum w:abstractNumId="9" w15:restartNumberingAfterBreak="0">
    <w:nsid w:val="FFFFFF89"/>
    <w:multiLevelType w:val="singleLevel"/>
    <w:tmpl w:val="109EC05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CED7A04"/>
    <w:multiLevelType w:val="hybridMultilevel"/>
    <w:tmpl w:val="64F0B2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FF470F6"/>
    <w:multiLevelType w:val="hybridMultilevel"/>
    <w:tmpl w:val="BE6A62AC"/>
    <w:lvl w:ilvl="0" w:tplc="B1081F6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614903298">
    <w:abstractNumId w:val="8"/>
  </w:num>
  <w:num w:numId="2" w16cid:durableId="808788477">
    <w:abstractNumId w:val="8"/>
  </w:num>
  <w:num w:numId="3" w16cid:durableId="494954565">
    <w:abstractNumId w:val="3"/>
  </w:num>
  <w:num w:numId="4" w16cid:durableId="1314259578">
    <w:abstractNumId w:val="2"/>
  </w:num>
  <w:num w:numId="5" w16cid:durableId="1228107400">
    <w:abstractNumId w:val="1"/>
  </w:num>
  <w:num w:numId="6" w16cid:durableId="1964387916">
    <w:abstractNumId w:val="0"/>
  </w:num>
  <w:num w:numId="7" w16cid:durableId="638609226">
    <w:abstractNumId w:val="9"/>
  </w:num>
  <w:num w:numId="8" w16cid:durableId="62726798">
    <w:abstractNumId w:val="7"/>
  </w:num>
  <w:num w:numId="9" w16cid:durableId="1503230478">
    <w:abstractNumId w:val="6"/>
  </w:num>
  <w:num w:numId="10" w16cid:durableId="533542634">
    <w:abstractNumId w:val="5"/>
  </w:num>
  <w:num w:numId="11" w16cid:durableId="672492541">
    <w:abstractNumId w:val="4"/>
  </w:num>
  <w:num w:numId="12" w16cid:durableId="1465348270">
    <w:abstractNumId w:val="10"/>
  </w:num>
  <w:num w:numId="13" w16cid:durableId="13312535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EDD"/>
    <w:rsid w:val="000202EB"/>
    <w:rsid w:val="00021B70"/>
    <w:rsid w:val="00022DB7"/>
    <w:rsid w:val="000370B0"/>
    <w:rsid w:val="00052E1D"/>
    <w:rsid w:val="000565A3"/>
    <w:rsid w:val="0006196A"/>
    <w:rsid w:val="00064640"/>
    <w:rsid w:val="000710C4"/>
    <w:rsid w:val="00075F07"/>
    <w:rsid w:val="000A3A66"/>
    <w:rsid w:val="0010525E"/>
    <w:rsid w:val="00105531"/>
    <w:rsid w:val="00106083"/>
    <w:rsid w:val="00126CAF"/>
    <w:rsid w:val="0013457D"/>
    <w:rsid w:val="0013484A"/>
    <w:rsid w:val="00141D8D"/>
    <w:rsid w:val="00147161"/>
    <w:rsid w:val="00171948"/>
    <w:rsid w:val="00177EA8"/>
    <w:rsid w:val="00192E7C"/>
    <w:rsid w:val="00195C5B"/>
    <w:rsid w:val="001B22E7"/>
    <w:rsid w:val="001B66AE"/>
    <w:rsid w:val="001C6AFA"/>
    <w:rsid w:val="001D49F0"/>
    <w:rsid w:val="001E30B5"/>
    <w:rsid w:val="001E61FC"/>
    <w:rsid w:val="001F12A3"/>
    <w:rsid w:val="00217A71"/>
    <w:rsid w:val="00234871"/>
    <w:rsid w:val="002428E6"/>
    <w:rsid w:val="0024315F"/>
    <w:rsid w:val="00266FDD"/>
    <w:rsid w:val="00272BD6"/>
    <w:rsid w:val="0027656F"/>
    <w:rsid w:val="00277F8C"/>
    <w:rsid w:val="0028022B"/>
    <w:rsid w:val="002809FA"/>
    <w:rsid w:val="002814D2"/>
    <w:rsid w:val="0028169C"/>
    <w:rsid w:val="00281CDB"/>
    <w:rsid w:val="00283F6A"/>
    <w:rsid w:val="002873DF"/>
    <w:rsid w:val="002C7EDD"/>
    <w:rsid w:val="002D14BD"/>
    <w:rsid w:val="002E4A98"/>
    <w:rsid w:val="00304EF9"/>
    <w:rsid w:val="00305B81"/>
    <w:rsid w:val="00306F38"/>
    <w:rsid w:val="00311D3B"/>
    <w:rsid w:val="00317AC7"/>
    <w:rsid w:val="00341785"/>
    <w:rsid w:val="00352B42"/>
    <w:rsid w:val="003540F4"/>
    <w:rsid w:val="00366E40"/>
    <w:rsid w:val="00371D95"/>
    <w:rsid w:val="003749FA"/>
    <w:rsid w:val="00391F71"/>
    <w:rsid w:val="003C7776"/>
    <w:rsid w:val="003C7CEA"/>
    <w:rsid w:val="003E348C"/>
    <w:rsid w:val="003F097E"/>
    <w:rsid w:val="003F5AD5"/>
    <w:rsid w:val="0040037A"/>
    <w:rsid w:val="00401C99"/>
    <w:rsid w:val="00401DFF"/>
    <w:rsid w:val="004039BE"/>
    <w:rsid w:val="0040792F"/>
    <w:rsid w:val="00441468"/>
    <w:rsid w:val="00444E95"/>
    <w:rsid w:val="004470E4"/>
    <w:rsid w:val="004608FF"/>
    <w:rsid w:val="004621E4"/>
    <w:rsid w:val="0048359B"/>
    <w:rsid w:val="00494F2D"/>
    <w:rsid w:val="004A0E2F"/>
    <w:rsid w:val="004B09A8"/>
    <w:rsid w:val="004B5A6E"/>
    <w:rsid w:val="004C6938"/>
    <w:rsid w:val="004D1759"/>
    <w:rsid w:val="004D7365"/>
    <w:rsid w:val="005214CD"/>
    <w:rsid w:val="00523BF7"/>
    <w:rsid w:val="00532414"/>
    <w:rsid w:val="00532990"/>
    <w:rsid w:val="00550360"/>
    <w:rsid w:val="00551DFA"/>
    <w:rsid w:val="00560B7B"/>
    <w:rsid w:val="00562736"/>
    <w:rsid w:val="00576BAA"/>
    <w:rsid w:val="005B745A"/>
    <w:rsid w:val="005C0CA5"/>
    <w:rsid w:val="005C2424"/>
    <w:rsid w:val="005C6C98"/>
    <w:rsid w:val="005D7326"/>
    <w:rsid w:val="005E0760"/>
    <w:rsid w:val="005E6D13"/>
    <w:rsid w:val="00604E63"/>
    <w:rsid w:val="00610975"/>
    <w:rsid w:val="00612686"/>
    <w:rsid w:val="006253A5"/>
    <w:rsid w:val="0063129B"/>
    <w:rsid w:val="00642DD0"/>
    <w:rsid w:val="00653E8D"/>
    <w:rsid w:val="00664DF3"/>
    <w:rsid w:val="00665BD2"/>
    <w:rsid w:val="00675CF1"/>
    <w:rsid w:val="006778D7"/>
    <w:rsid w:val="0069274C"/>
    <w:rsid w:val="00693DAE"/>
    <w:rsid w:val="006B0C07"/>
    <w:rsid w:val="006B40CA"/>
    <w:rsid w:val="006F0231"/>
    <w:rsid w:val="007008BD"/>
    <w:rsid w:val="0071524B"/>
    <w:rsid w:val="00717EC9"/>
    <w:rsid w:val="007230E1"/>
    <w:rsid w:val="00723CCA"/>
    <w:rsid w:val="00725C04"/>
    <w:rsid w:val="00735146"/>
    <w:rsid w:val="00746A01"/>
    <w:rsid w:val="00757C4E"/>
    <w:rsid w:val="00761F22"/>
    <w:rsid w:val="007742F4"/>
    <w:rsid w:val="00785911"/>
    <w:rsid w:val="007B1C43"/>
    <w:rsid w:val="007C5BAE"/>
    <w:rsid w:val="007D2341"/>
    <w:rsid w:val="00842919"/>
    <w:rsid w:val="00842D3D"/>
    <w:rsid w:val="00851C3C"/>
    <w:rsid w:val="00855F6C"/>
    <w:rsid w:val="00861BFC"/>
    <w:rsid w:val="00862C90"/>
    <w:rsid w:val="008B7D9A"/>
    <w:rsid w:val="008C36C6"/>
    <w:rsid w:val="008C785F"/>
    <w:rsid w:val="008F6E81"/>
    <w:rsid w:val="009065F0"/>
    <w:rsid w:val="009149F6"/>
    <w:rsid w:val="009279C6"/>
    <w:rsid w:val="00927B90"/>
    <w:rsid w:val="00934822"/>
    <w:rsid w:val="00942216"/>
    <w:rsid w:val="00950D64"/>
    <w:rsid w:val="009A0911"/>
    <w:rsid w:val="009A76EA"/>
    <w:rsid w:val="009C185D"/>
    <w:rsid w:val="009D1CF1"/>
    <w:rsid w:val="009E6933"/>
    <w:rsid w:val="009F5D06"/>
    <w:rsid w:val="00A01C38"/>
    <w:rsid w:val="00A0424A"/>
    <w:rsid w:val="00A05BB3"/>
    <w:rsid w:val="00A16721"/>
    <w:rsid w:val="00A3674E"/>
    <w:rsid w:val="00A4086E"/>
    <w:rsid w:val="00A413B7"/>
    <w:rsid w:val="00A602AC"/>
    <w:rsid w:val="00A60336"/>
    <w:rsid w:val="00A65B88"/>
    <w:rsid w:val="00A8358F"/>
    <w:rsid w:val="00AB07BF"/>
    <w:rsid w:val="00AB2653"/>
    <w:rsid w:val="00AB4483"/>
    <w:rsid w:val="00AD3E13"/>
    <w:rsid w:val="00AD5179"/>
    <w:rsid w:val="00AE3B3E"/>
    <w:rsid w:val="00AF732A"/>
    <w:rsid w:val="00B05F92"/>
    <w:rsid w:val="00B06BAF"/>
    <w:rsid w:val="00B0789D"/>
    <w:rsid w:val="00B109BD"/>
    <w:rsid w:val="00B52DE9"/>
    <w:rsid w:val="00B64561"/>
    <w:rsid w:val="00B73FF0"/>
    <w:rsid w:val="00B8090F"/>
    <w:rsid w:val="00B8588F"/>
    <w:rsid w:val="00B961DA"/>
    <w:rsid w:val="00BA4543"/>
    <w:rsid w:val="00BA5818"/>
    <w:rsid w:val="00BB2619"/>
    <w:rsid w:val="00BC4D26"/>
    <w:rsid w:val="00BC55AF"/>
    <w:rsid w:val="00BD29BC"/>
    <w:rsid w:val="00BD5D22"/>
    <w:rsid w:val="00BD799A"/>
    <w:rsid w:val="00BF08F8"/>
    <w:rsid w:val="00C02CDE"/>
    <w:rsid w:val="00C0332C"/>
    <w:rsid w:val="00C35A26"/>
    <w:rsid w:val="00C41F43"/>
    <w:rsid w:val="00C574D0"/>
    <w:rsid w:val="00C75BCE"/>
    <w:rsid w:val="00C81918"/>
    <w:rsid w:val="00C91F92"/>
    <w:rsid w:val="00C937E4"/>
    <w:rsid w:val="00CA0389"/>
    <w:rsid w:val="00CA0FFA"/>
    <w:rsid w:val="00CB0C2F"/>
    <w:rsid w:val="00CB0FAB"/>
    <w:rsid w:val="00CC1136"/>
    <w:rsid w:val="00CC7586"/>
    <w:rsid w:val="00CE682A"/>
    <w:rsid w:val="00CF1345"/>
    <w:rsid w:val="00CF1722"/>
    <w:rsid w:val="00CF27E2"/>
    <w:rsid w:val="00D01A57"/>
    <w:rsid w:val="00D145DE"/>
    <w:rsid w:val="00D217B6"/>
    <w:rsid w:val="00D30873"/>
    <w:rsid w:val="00D36411"/>
    <w:rsid w:val="00D40E64"/>
    <w:rsid w:val="00D418C7"/>
    <w:rsid w:val="00D44897"/>
    <w:rsid w:val="00D50945"/>
    <w:rsid w:val="00D72487"/>
    <w:rsid w:val="00D73D85"/>
    <w:rsid w:val="00D84E34"/>
    <w:rsid w:val="00D9253B"/>
    <w:rsid w:val="00DC0F74"/>
    <w:rsid w:val="00DC7E1E"/>
    <w:rsid w:val="00DD6422"/>
    <w:rsid w:val="00E20742"/>
    <w:rsid w:val="00E231A8"/>
    <w:rsid w:val="00E47537"/>
    <w:rsid w:val="00E63CCF"/>
    <w:rsid w:val="00E67C10"/>
    <w:rsid w:val="00E90581"/>
    <w:rsid w:val="00E90F96"/>
    <w:rsid w:val="00EA0BE8"/>
    <w:rsid w:val="00EA3884"/>
    <w:rsid w:val="00EC5C10"/>
    <w:rsid w:val="00EC7471"/>
    <w:rsid w:val="00ED73BD"/>
    <w:rsid w:val="00EE6897"/>
    <w:rsid w:val="00F04FB6"/>
    <w:rsid w:val="00F1466F"/>
    <w:rsid w:val="00F14975"/>
    <w:rsid w:val="00F20379"/>
    <w:rsid w:val="00F37D67"/>
    <w:rsid w:val="00F422DF"/>
    <w:rsid w:val="00F57E4C"/>
    <w:rsid w:val="00F60913"/>
    <w:rsid w:val="00F704A6"/>
    <w:rsid w:val="00FC7020"/>
    <w:rsid w:val="00FE3D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732B26"/>
  <w15:chartTrackingRefBased/>
  <w15:docId w15:val="{0013D9E7-149B-47E3-B3E1-F5F2CC8EA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3E13"/>
    <w:pPr>
      <w:spacing w:line="276" w:lineRule="auto"/>
      <w:jc w:val="both"/>
    </w:pPr>
    <w:rPr>
      <w:rFonts w:ascii="Calibri" w:eastAsia="Calibri" w:hAnsi="Calibri"/>
      <w:color w:val="808080"/>
      <w:sz w:val="22"/>
      <w:szCs w:val="22"/>
      <w:lang w:val="en-GB" w:eastAsia="en-US"/>
    </w:rPr>
  </w:style>
  <w:style w:type="paragraph" w:styleId="Titre3">
    <w:name w:val="heading 3"/>
    <w:basedOn w:val="Normal"/>
    <w:next w:val="Normal"/>
    <w:link w:val="Titre3Car"/>
    <w:qFormat/>
    <w:rsid w:val="00A16721"/>
    <w:pPr>
      <w:keepNext/>
      <w:spacing w:before="360" w:after="60"/>
      <w:outlineLvl w:val="2"/>
    </w:pPr>
    <w:rPr>
      <w:rFonts w:eastAsia="Times New Roman"/>
      <w:b/>
      <w:bCs/>
      <w:color w:val="9E0639"/>
      <w:sz w:val="28"/>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autoRedefine/>
    <w:rsid w:val="00E3466F"/>
    <w:pPr>
      <w:numPr>
        <w:numId w:val="2"/>
      </w:numPr>
    </w:pPr>
  </w:style>
  <w:style w:type="paragraph" w:styleId="Sous-titre">
    <w:name w:val="Subtitle"/>
    <w:basedOn w:val="Normal"/>
    <w:next w:val="Normal"/>
    <w:link w:val="Sous-titreCar"/>
    <w:qFormat/>
    <w:rsid w:val="00EA0BE8"/>
    <w:pPr>
      <w:numPr>
        <w:ilvl w:val="1"/>
      </w:numPr>
      <w:spacing w:after="720"/>
    </w:pPr>
    <w:rPr>
      <w:rFonts w:ascii="Cambria" w:eastAsia="Times New Roman" w:hAnsi="Cambria"/>
      <w:iCs/>
      <w:spacing w:val="15"/>
      <w:szCs w:val="24"/>
      <w:lang w:eastAsia="x-none"/>
    </w:rPr>
  </w:style>
  <w:style w:type="character" w:customStyle="1" w:styleId="Sous-titreCar">
    <w:name w:val="Sous-titre Car"/>
    <w:link w:val="Sous-titre"/>
    <w:rsid w:val="00EA0BE8"/>
    <w:rPr>
      <w:rFonts w:ascii="Cambria" w:hAnsi="Cambria"/>
      <w:iCs/>
      <w:color w:val="808080"/>
      <w:spacing w:val="15"/>
      <w:sz w:val="22"/>
      <w:szCs w:val="24"/>
      <w:lang w:val="en-GB" w:eastAsia="x-none"/>
    </w:rPr>
  </w:style>
  <w:style w:type="character" w:styleId="Lienhypertextesuivivisit">
    <w:name w:val="FollowedHyperlink"/>
    <w:rsid w:val="00A16721"/>
    <w:rPr>
      <w:color w:val="800080"/>
      <w:u w:val="single"/>
    </w:rPr>
  </w:style>
  <w:style w:type="character" w:styleId="Lienhypertexte">
    <w:name w:val="Hyperlink"/>
    <w:rsid w:val="00AD3E13"/>
    <w:rPr>
      <w:color w:val="850E2E"/>
      <w:u w:val="single"/>
      <w:lang w:val="en-GB"/>
    </w:rPr>
  </w:style>
  <w:style w:type="character" w:customStyle="1" w:styleId="Titre3Car">
    <w:name w:val="Titre 3 Car"/>
    <w:link w:val="Titre3"/>
    <w:rsid w:val="00A16721"/>
    <w:rPr>
      <w:rFonts w:ascii="Calibri" w:hAnsi="Calibri"/>
      <w:b/>
      <w:bCs/>
      <w:color w:val="9E0639"/>
      <w:sz w:val="28"/>
      <w:szCs w:val="26"/>
      <w:lang w:val="en-GB" w:eastAsia="en-US"/>
    </w:rPr>
  </w:style>
  <w:style w:type="paragraph" w:styleId="Explorateurdedocuments">
    <w:name w:val="Document Map"/>
    <w:basedOn w:val="Normal"/>
    <w:semiHidden/>
    <w:rsid w:val="002C7EDD"/>
    <w:pPr>
      <w:shd w:val="clear" w:color="auto" w:fill="000080"/>
    </w:pPr>
    <w:rPr>
      <w:rFonts w:ascii="Tahoma" w:hAnsi="Tahoma" w:cs="Tahoma"/>
      <w:sz w:val="20"/>
      <w:szCs w:val="20"/>
    </w:rPr>
  </w:style>
  <w:style w:type="paragraph" w:styleId="En-tte">
    <w:name w:val="header"/>
    <w:basedOn w:val="Normal"/>
    <w:rsid w:val="005E6D13"/>
    <w:pPr>
      <w:tabs>
        <w:tab w:val="center" w:pos="4536"/>
        <w:tab w:val="right" w:pos="9072"/>
      </w:tabs>
    </w:pPr>
  </w:style>
  <w:style w:type="paragraph" w:styleId="Pieddepage">
    <w:name w:val="footer"/>
    <w:basedOn w:val="Normal"/>
    <w:rsid w:val="005E6D13"/>
    <w:pPr>
      <w:tabs>
        <w:tab w:val="center" w:pos="4536"/>
        <w:tab w:val="right" w:pos="9072"/>
      </w:tabs>
    </w:pPr>
  </w:style>
  <w:style w:type="character" w:customStyle="1" w:styleId="CarCar4">
    <w:name w:val="Car Car4"/>
    <w:rsid w:val="009E6933"/>
    <w:rPr>
      <w:rFonts w:ascii="Cambria" w:eastAsia="Times New Roman" w:hAnsi="Cambria" w:cs="Times New Roman"/>
      <w:b/>
      <w:bCs/>
      <w:sz w:val="26"/>
      <w:szCs w:val="26"/>
      <w:lang w:eastAsia="en-US"/>
    </w:rPr>
  </w:style>
  <w:style w:type="paragraph" w:styleId="Textedebulles">
    <w:name w:val="Balloon Text"/>
    <w:basedOn w:val="Normal"/>
    <w:link w:val="TextedebullesCar"/>
    <w:rsid w:val="00ED73BD"/>
    <w:pPr>
      <w:spacing w:line="240" w:lineRule="auto"/>
    </w:pPr>
    <w:rPr>
      <w:rFonts w:ascii="Tahoma" w:hAnsi="Tahoma"/>
      <w:color w:val="auto"/>
      <w:sz w:val="16"/>
      <w:szCs w:val="16"/>
    </w:rPr>
  </w:style>
  <w:style w:type="character" w:customStyle="1" w:styleId="TextedebullesCar">
    <w:name w:val="Texte de bulles Car"/>
    <w:link w:val="Textedebulles"/>
    <w:rsid w:val="00ED73BD"/>
    <w:rPr>
      <w:rFonts w:ascii="Tahoma" w:eastAsia="Calibri" w:hAnsi="Tahoma" w:cs="Tahoma"/>
      <w:sz w:val="16"/>
      <w:szCs w:val="16"/>
      <w:lang w:val="en-GB" w:eastAsia="en-US"/>
    </w:rPr>
  </w:style>
  <w:style w:type="paragraph" w:styleId="Titre">
    <w:name w:val="Title"/>
    <w:basedOn w:val="Normal"/>
    <w:next w:val="Normal"/>
    <w:link w:val="TitreCar"/>
    <w:qFormat/>
    <w:rsid w:val="00AD3E13"/>
    <w:rPr>
      <w:rFonts w:eastAsia="Times New Roman"/>
      <w:b/>
      <w:bCs/>
      <w:kern w:val="28"/>
      <w:sz w:val="48"/>
      <w:szCs w:val="32"/>
    </w:rPr>
  </w:style>
  <w:style w:type="character" w:customStyle="1" w:styleId="TitreCar">
    <w:name w:val="Titre Car"/>
    <w:link w:val="Titre"/>
    <w:rsid w:val="00AD3E13"/>
    <w:rPr>
      <w:rFonts w:ascii="Calibri" w:hAnsi="Calibri"/>
      <w:b/>
      <w:bCs/>
      <w:color w:val="808080"/>
      <w:kern w:val="28"/>
      <w:sz w:val="48"/>
      <w:szCs w:val="32"/>
      <w:lang w:val="en-GB" w:eastAsia="en-US"/>
    </w:rPr>
  </w:style>
  <w:style w:type="paragraph" w:customStyle="1" w:styleId="Abstract">
    <w:name w:val="Abstract"/>
    <w:basedOn w:val="Normal"/>
    <w:rsid w:val="00AD3E13"/>
    <w:pPr>
      <w:spacing w:before="720"/>
    </w:pPr>
    <w:rPr>
      <w:rFonts w:eastAsia="Times New Roman"/>
      <w:i/>
      <w:iCs/>
      <w:spacing w:val="16"/>
      <w:szCs w:val="20"/>
    </w:rPr>
  </w:style>
  <w:style w:type="table" w:styleId="Effetsdetableau3D3">
    <w:name w:val="Table 3D effects 3"/>
    <w:basedOn w:val="TableauNormal"/>
    <w:rsid w:val="007D2341"/>
    <w:pPr>
      <w:spacing w:line="276"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lev">
    <w:name w:val="Strong"/>
    <w:uiPriority w:val="22"/>
    <w:qFormat/>
    <w:rsid w:val="00EA0BE8"/>
    <w:rPr>
      <w:b/>
      <w:bCs/>
    </w:rPr>
  </w:style>
  <w:style w:type="character" w:customStyle="1" w:styleId="apple-converted-space">
    <w:name w:val="apple-converted-space"/>
    <w:basedOn w:val="Policepardfaut"/>
    <w:rsid w:val="0010525E"/>
  </w:style>
  <w:style w:type="character" w:customStyle="1" w:styleId="alt-edited">
    <w:name w:val="alt-edited"/>
    <w:rsid w:val="00D40E64"/>
  </w:style>
  <w:style w:type="character" w:styleId="Marquedecommentaire">
    <w:name w:val="annotation reference"/>
    <w:rsid w:val="00D73D85"/>
    <w:rPr>
      <w:sz w:val="16"/>
      <w:szCs w:val="16"/>
    </w:rPr>
  </w:style>
  <w:style w:type="paragraph" w:styleId="Commentaire">
    <w:name w:val="annotation text"/>
    <w:basedOn w:val="Normal"/>
    <w:link w:val="CommentaireCar"/>
    <w:rsid w:val="00D73D85"/>
    <w:rPr>
      <w:sz w:val="20"/>
      <w:szCs w:val="20"/>
    </w:rPr>
  </w:style>
  <w:style w:type="character" w:customStyle="1" w:styleId="CommentaireCar">
    <w:name w:val="Commentaire Car"/>
    <w:link w:val="Commentaire"/>
    <w:rsid w:val="00D73D85"/>
    <w:rPr>
      <w:rFonts w:ascii="Calibri" w:eastAsia="Calibri" w:hAnsi="Calibri"/>
      <w:color w:val="808080"/>
      <w:lang w:val="en-GB" w:eastAsia="en-US"/>
    </w:rPr>
  </w:style>
  <w:style w:type="paragraph" w:styleId="Objetducommentaire">
    <w:name w:val="annotation subject"/>
    <w:basedOn w:val="Commentaire"/>
    <w:next w:val="Commentaire"/>
    <w:link w:val="ObjetducommentaireCar"/>
    <w:rsid w:val="00D73D85"/>
    <w:rPr>
      <w:b/>
      <w:bCs/>
    </w:rPr>
  </w:style>
  <w:style w:type="character" w:customStyle="1" w:styleId="ObjetducommentaireCar">
    <w:name w:val="Objet du commentaire Car"/>
    <w:link w:val="Objetducommentaire"/>
    <w:rsid w:val="00D73D85"/>
    <w:rPr>
      <w:rFonts w:ascii="Calibri" w:eastAsia="Calibri" w:hAnsi="Calibri"/>
      <w:b/>
      <w:bCs/>
      <w:color w:val="808080"/>
      <w:lang w:val="en-GB" w:eastAsia="en-US"/>
    </w:rPr>
  </w:style>
  <w:style w:type="character" w:customStyle="1" w:styleId="Mention1">
    <w:name w:val="Mention1"/>
    <w:uiPriority w:val="99"/>
    <w:semiHidden/>
    <w:unhideWhenUsed/>
    <w:rsid w:val="00D73D85"/>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548565">
      <w:bodyDiv w:val="1"/>
      <w:marLeft w:val="0"/>
      <w:marRight w:val="0"/>
      <w:marTop w:val="0"/>
      <w:marBottom w:val="0"/>
      <w:divBdr>
        <w:top w:val="none" w:sz="0" w:space="0" w:color="auto"/>
        <w:left w:val="none" w:sz="0" w:space="0" w:color="auto"/>
        <w:bottom w:val="none" w:sz="0" w:space="0" w:color="auto"/>
        <w:right w:val="none" w:sz="0" w:space="0" w:color="auto"/>
      </w:divBdr>
    </w:div>
    <w:div w:id="392579347">
      <w:bodyDiv w:val="1"/>
      <w:marLeft w:val="0"/>
      <w:marRight w:val="0"/>
      <w:marTop w:val="0"/>
      <w:marBottom w:val="0"/>
      <w:divBdr>
        <w:top w:val="none" w:sz="0" w:space="0" w:color="auto"/>
        <w:left w:val="none" w:sz="0" w:space="0" w:color="auto"/>
        <w:bottom w:val="none" w:sz="0" w:space="0" w:color="auto"/>
        <w:right w:val="none" w:sz="0" w:space="0" w:color="auto"/>
      </w:divBdr>
    </w:div>
    <w:div w:id="460922069">
      <w:bodyDiv w:val="1"/>
      <w:marLeft w:val="0"/>
      <w:marRight w:val="0"/>
      <w:marTop w:val="0"/>
      <w:marBottom w:val="0"/>
      <w:divBdr>
        <w:top w:val="none" w:sz="0" w:space="0" w:color="auto"/>
        <w:left w:val="none" w:sz="0" w:space="0" w:color="auto"/>
        <w:bottom w:val="none" w:sz="0" w:space="0" w:color="auto"/>
        <w:right w:val="none" w:sz="0" w:space="0" w:color="auto"/>
      </w:divBdr>
    </w:div>
    <w:div w:id="585959782">
      <w:bodyDiv w:val="1"/>
      <w:marLeft w:val="0"/>
      <w:marRight w:val="0"/>
      <w:marTop w:val="0"/>
      <w:marBottom w:val="0"/>
      <w:divBdr>
        <w:top w:val="none" w:sz="0" w:space="0" w:color="auto"/>
        <w:left w:val="none" w:sz="0" w:space="0" w:color="auto"/>
        <w:bottom w:val="none" w:sz="0" w:space="0" w:color="auto"/>
        <w:right w:val="none" w:sz="0" w:space="0" w:color="auto"/>
      </w:divBdr>
    </w:div>
    <w:div w:id="652830003">
      <w:bodyDiv w:val="1"/>
      <w:marLeft w:val="0"/>
      <w:marRight w:val="0"/>
      <w:marTop w:val="0"/>
      <w:marBottom w:val="0"/>
      <w:divBdr>
        <w:top w:val="none" w:sz="0" w:space="0" w:color="auto"/>
        <w:left w:val="none" w:sz="0" w:space="0" w:color="auto"/>
        <w:bottom w:val="none" w:sz="0" w:space="0" w:color="auto"/>
        <w:right w:val="none" w:sz="0" w:space="0" w:color="auto"/>
      </w:divBdr>
    </w:div>
    <w:div w:id="871963319">
      <w:bodyDiv w:val="1"/>
      <w:marLeft w:val="0"/>
      <w:marRight w:val="0"/>
      <w:marTop w:val="0"/>
      <w:marBottom w:val="0"/>
      <w:divBdr>
        <w:top w:val="none" w:sz="0" w:space="0" w:color="auto"/>
        <w:left w:val="none" w:sz="0" w:space="0" w:color="auto"/>
        <w:bottom w:val="none" w:sz="0" w:space="0" w:color="auto"/>
        <w:right w:val="none" w:sz="0" w:space="0" w:color="auto"/>
      </w:divBdr>
    </w:div>
    <w:div w:id="1068572423">
      <w:bodyDiv w:val="1"/>
      <w:marLeft w:val="0"/>
      <w:marRight w:val="0"/>
      <w:marTop w:val="0"/>
      <w:marBottom w:val="0"/>
      <w:divBdr>
        <w:top w:val="none" w:sz="0" w:space="0" w:color="auto"/>
        <w:left w:val="none" w:sz="0" w:space="0" w:color="auto"/>
        <w:bottom w:val="none" w:sz="0" w:space="0" w:color="auto"/>
        <w:right w:val="none" w:sz="0" w:space="0" w:color="auto"/>
      </w:divBdr>
    </w:div>
    <w:div w:id="1197235845">
      <w:bodyDiv w:val="1"/>
      <w:marLeft w:val="0"/>
      <w:marRight w:val="0"/>
      <w:marTop w:val="0"/>
      <w:marBottom w:val="0"/>
      <w:divBdr>
        <w:top w:val="none" w:sz="0" w:space="0" w:color="auto"/>
        <w:left w:val="none" w:sz="0" w:space="0" w:color="auto"/>
        <w:bottom w:val="none" w:sz="0" w:space="0" w:color="auto"/>
        <w:right w:val="none" w:sz="0" w:space="0" w:color="auto"/>
      </w:divBdr>
    </w:div>
    <w:div w:id="1369187576">
      <w:bodyDiv w:val="1"/>
      <w:marLeft w:val="0"/>
      <w:marRight w:val="0"/>
      <w:marTop w:val="0"/>
      <w:marBottom w:val="0"/>
      <w:divBdr>
        <w:top w:val="none" w:sz="0" w:space="0" w:color="auto"/>
        <w:left w:val="none" w:sz="0" w:space="0" w:color="auto"/>
        <w:bottom w:val="none" w:sz="0" w:space="0" w:color="auto"/>
        <w:right w:val="none" w:sz="0" w:space="0" w:color="auto"/>
      </w:divBdr>
    </w:div>
    <w:div w:id="1498612027">
      <w:bodyDiv w:val="1"/>
      <w:marLeft w:val="0"/>
      <w:marRight w:val="0"/>
      <w:marTop w:val="0"/>
      <w:marBottom w:val="0"/>
      <w:divBdr>
        <w:top w:val="none" w:sz="0" w:space="0" w:color="auto"/>
        <w:left w:val="none" w:sz="0" w:space="0" w:color="auto"/>
        <w:bottom w:val="none" w:sz="0" w:space="0" w:color="auto"/>
        <w:right w:val="none" w:sz="0" w:space="0" w:color="auto"/>
      </w:divBdr>
    </w:div>
    <w:div w:id="1756050545">
      <w:bodyDiv w:val="1"/>
      <w:marLeft w:val="0"/>
      <w:marRight w:val="0"/>
      <w:marTop w:val="0"/>
      <w:marBottom w:val="0"/>
      <w:divBdr>
        <w:top w:val="none" w:sz="0" w:space="0" w:color="auto"/>
        <w:left w:val="none" w:sz="0" w:space="0" w:color="auto"/>
        <w:bottom w:val="none" w:sz="0" w:space="0" w:color="auto"/>
        <w:right w:val="none" w:sz="0" w:space="0" w:color="auto"/>
      </w:divBdr>
      <w:divsChild>
        <w:div w:id="1005278499">
          <w:marLeft w:val="0"/>
          <w:marRight w:val="0"/>
          <w:marTop w:val="0"/>
          <w:marBottom w:val="0"/>
          <w:divBdr>
            <w:top w:val="single" w:sz="6" w:space="0" w:color="C4C4C4"/>
            <w:left w:val="none" w:sz="0" w:space="0" w:color="auto"/>
            <w:bottom w:val="none" w:sz="0" w:space="0" w:color="auto"/>
            <w:right w:val="none" w:sz="0" w:space="0" w:color="auto"/>
          </w:divBdr>
        </w:div>
        <w:div w:id="1232423243">
          <w:marLeft w:val="0"/>
          <w:marRight w:val="0"/>
          <w:marTop w:val="0"/>
          <w:marBottom w:val="0"/>
          <w:divBdr>
            <w:top w:val="single" w:sz="6" w:space="0" w:color="C4C4C4"/>
            <w:left w:val="none" w:sz="0" w:space="0" w:color="auto"/>
            <w:bottom w:val="none" w:sz="0" w:space="0" w:color="auto"/>
            <w:right w:val="none" w:sz="0" w:space="0" w:color="auto"/>
          </w:divBdr>
        </w:div>
      </w:divsChild>
    </w:div>
    <w:div w:id="2086298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novoceram.com/company/our-certifications/iso-14001" TargetMode="External"/><Relationship Id="rId18" Type="http://schemas.openxmlformats.org/officeDocument/2006/relationships/hyperlink" Target="https://www.novoceram.com/company/environment-and-quality/pef"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novoceram.com/company/our-certifications/iso-9001" TargetMode="External"/><Relationship Id="rId17" Type="http://schemas.openxmlformats.org/officeDocument/2006/relationships/hyperlink" Target="https://www.novoceram.com/company/environment-and-quality/leed-compliant" TargetMode="External"/><Relationship Id="rId2" Type="http://schemas.openxmlformats.org/officeDocument/2006/relationships/numbering" Target="numbering.xml"/><Relationship Id="rId16" Type="http://schemas.openxmlformats.org/officeDocument/2006/relationships/hyperlink" Target="https://www.novoceram.com/company/environment-and-quality/voc"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cebook.com/novoceram" TargetMode="External"/><Relationship Id="rId5" Type="http://schemas.openxmlformats.org/officeDocument/2006/relationships/webSettings" Target="webSettings.xml"/><Relationship Id="rId15" Type="http://schemas.openxmlformats.org/officeDocument/2006/relationships/hyperlink" Target="https://www.novoceram.com/company/environment-and-quality/upec" TargetMode="External"/><Relationship Id="rId23" Type="http://schemas.openxmlformats.org/officeDocument/2006/relationships/theme" Target="theme/theme1.xml"/><Relationship Id="rId10" Type="http://schemas.openxmlformats.org/officeDocument/2006/relationships/hyperlink" Target="http://www.novoceram.com" TargetMode="External"/><Relationship Id="rId19" Type="http://schemas.openxmlformats.org/officeDocument/2006/relationships/hyperlink" Target="https://www.novoceram.com/company/environment-and-quality/epd" TargetMode="External"/><Relationship Id="rId4" Type="http://schemas.openxmlformats.org/officeDocument/2006/relationships/settings" Target="settings.xml"/><Relationship Id="rId9" Type="http://schemas.openxmlformats.org/officeDocument/2006/relationships/hyperlink" Target="http://www.novoceram.com" TargetMode="External"/><Relationship Id="rId14" Type="http://schemas.openxmlformats.org/officeDocument/2006/relationships/hyperlink" Target="http://www.novoceram.com/company/our-certifications/iso-50001"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novoceram.fr" TargetMode="External"/><Relationship Id="rId2" Type="http://schemas.openxmlformats.org/officeDocument/2006/relationships/hyperlink" Target="mailto:pressoffice@novoceram.fr" TargetMode="External"/><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543C73-8737-4916-83C1-D6A71061D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3</Pages>
  <Words>835</Words>
  <Characters>4556</Characters>
  <Application>Microsoft Office Word</Application>
  <DocSecurity>0</DocSecurity>
  <Lines>96</Lines>
  <Paragraphs>57</Paragraphs>
  <ScaleCrop>false</ScaleCrop>
  <HeadingPairs>
    <vt:vector size="4" baseType="variant">
      <vt:variant>
        <vt:lpstr>Titre</vt:lpstr>
      </vt:variant>
      <vt:variant>
        <vt:i4>1</vt:i4>
      </vt:variant>
      <vt:variant>
        <vt:lpstr>Titolo</vt:lpstr>
      </vt:variant>
      <vt:variant>
        <vt:i4>1</vt:i4>
      </vt:variant>
    </vt:vector>
  </HeadingPairs>
  <TitlesOfParts>
    <vt:vector size="2" baseType="lpstr">
      <vt:lpstr>PR1 NOVOCERAM</vt:lpstr>
      <vt:lpstr>PR1 NOVOCERAM</vt:lpstr>
    </vt:vector>
  </TitlesOfParts>
  <Company>HP</Company>
  <LinksUpToDate>false</LinksUpToDate>
  <CharactersWithSpaces>5334</CharactersWithSpaces>
  <SharedDoc>false</SharedDoc>
  <HLinks>
    <vt:vector size="84" baseType="variant">
      <vt:variant>
        <vt:i4>4915266</vt:i4>
      </vt:variant>
      <vt:variant>
        <vt:i4>33</vt:i4>
      </vt:variant>
      <vt:variant>
        <vt:i4>0</vt:i4>
      </vt:variant>
      <vt:variant>
        <vt:i4>5</vt:i4>
      </vt:variant>
      <vt:variant>
        <vt:lpwstr>https://www.novoceram.com/company/environment-and-quality/epd</vt:lpwstr>
      </vt:variant>
      <vt:variant>
        <vt:lpwstr/>
      </vt:variant>
      <vt:variant>
        <vt:i4>6160471</vt:i4>
      </vt:variant>
      <vt:variant>
        <vt:i4>30</vt:i4>
      </vt:variant>
      <vt:variant>
        <vt:i4>0</vt:i4>
      </vt:variant>
      <vt:variant>
        <vt:i4>5</vt:i4>
      </vt:variant>
      <vt:variant>
        <vt:lpwstr>https://www.novoceram.com/company/environment-and-quality/pef</vt:lpwstr>
      </vt:variant>
      <vt:variant>
        <vt:lpwstr/>
      </vt:variant>
      <vt:variant>
        <vt:i4>5046299</vt:i4>
      </vt:variant>
      <vt:variant>
        <vt:i4>27</vt:i4>
      </vt:variant>
      <vt:variant>
        <vt:i4>0</vt:i4>
      </vt:variant>
      <vt:variant>
        <vt:i4>5</vt:i4>
      </vt:variant>
      <vt:variant>
        <vt:lpwstr>https://www.novoceram.com/company/environment-and-quality/leed-compliant</vt:lpwstr>
      </vt:variant>
      <vt:variant>
        <vt:lpwstr/>
      </vt:variant>
      <vt:variant>
        <vt:i4>3866663</vt:i4>
      </vt:variant>
      <vt:variant>
        <vt:i4>24</vt:i4>
      </vt:variant>
      <vt:variant>
        <vt:i4>0</vt:i4>
      </vt:variant>
      <vt:variant>
        <vt:i4>5</vt:i4>
      </vt:variant>
      <vt:variant>
        <vt:lpwstr>https://www.novoceram.com/company/environment-and-quality/</vt:lpwstr>
      </vt:variant>
      <vt:variant>
        <vt:lpwstr/>
      </vt:variant>
      <vt:variant>
        <vt:i4>65564</vt:i4>
      </vt:variant>
      <vt:variant>
        <vt:i4>21</vt:i4>
      </vt:variant>
      <vt:variant>
        <vt:i4>0</vt:i4>
      </vt:variant>
      <vt:variant>
        <vt:i4>5</vt:i4>
      </vt:variant>
      <vt:variant>
        <vt:lpwstr>http://www.novoceram.fr/societe/nos-certifications/a-plus</vt:lpwstr>
      </vt:variant>
      <vt:variant>
        <vt:lpwstr/>
      </vt:variant>
      <vt:variant>
        <vt:i4>4980803</vt:i4>
      </vt:variant>
      <vt:variant>
        <vt:i4>18</vt:i4>
      </vt:variant>
      <vt:variant>
        <vt:i4>0</vt:i4>
      </vt:variant>
      <vt:variant>
        <vt:i4>5</vt:i4>
      </vt:variant>
      <vt:variant>
        <vt:lpwstr>http://www.novoceram.com/company/our-certifications/iso-50001</vt:lpwstr>
      </vt:variant>
      <vt:variant>
        <vt:lpwstr/>
      </vt:variant>
      <vt:variant>
        <vt:i4>4718663</vt:i4>
      </vt:variant>
      <vt:variant>
        <vt:i4>15</vt:i4>
      </vt:variant>
      <vt:variant>
        <vt:i4>0</vt:i4>
      </vt:variant>
      <vt:variant>
        <vt:i4>5</vt:i4>
      </vt:variant>
      <vt:variant>
        <vt:lpwstr>http://www.novoceram.com/company/our-certifications/iso-14001</vt:lpwstr>
      </vt:variant>
      <vt:variant>
        <vt:lpwstr/>
      </vt:variant>
      <vt:variant>
        <vt:i4>5046351</vt:i4>
      </vt:variant>
      <vt:variant>
        <vt:i4>12</vt:i4>
      </vt:variant>
      <vt:variant>
        <vt:i4>0</vt:i4>
      </vt:variant>
      <vt:variant>
        <vt:i4>5</vt:i4>
      </vt:variant>
      <vt:variant>
        <vt:lpwstr>http://www.novoceram.com/company/our-certifications/iso-9001</vt:lpwstr>
      </vt:variant>
      <vt:variant>
        <vt:lpwstr/>
      </vt:variant>
      <vt:variant>
        <vt:i4>4784215</vt:i4>
      </vt:variant>
      <vt:variant>
        <vt:i4>9</vt:i4>
      </vt:variant>
      <vt:variant>
        <vt:i4>0</vt:i4>
      </vt:variant>
      <vt:variant>
        <vt:i4>5</vt:i4>
      </vt:variant>
      <vt:variant>
        <vt:lpwstr>http://www.facebook.com/novoceram</vt:lpwstr>
      </vt:variant>
      <vt:variant>
        <vt:lpwstr/>
      </vt:variant>
      <vt:variant>
        <vt:i4>4259861</vt:i4>
      </vt:variant>
      <vt:variant>
        <vt:i4>6</vt:i4>
      </vt:variant>
      <vt:variant>
        <vt:i4>0</vt:i4>
      </vt:variant>
      <vt:variant>
        <vt:i4>5</vt:i4>
      </vt:variant>
      <vt:variant>
        <vt:lpwstr>http://www.novoceram.com/</vt:lpwstr>
      </vt:variant>
      <vt:variant>
        <vt:lpwstr/>
      </vt:variant>
      <vt:variant>
        <vt:i4>2621478</vt:i4>
      </vt:variant>
      <vt:variant>
        <vt:i4>3</vt:i4>
      </vt:variant>
      <vt:variant>
        <vt:i4>0</vt:i4>
      </vt:variant>
      <vt:variant>
        <vt:i4>5</vt:i4>
      </vt:variant>
      <vt:variant>
        <vt:lpwstr>https://www.novoceram.com/tiles/collections/dilemme</vt:lpwstr>
      </vt:variant>
      <vt:variant>
        <vt:lpwstr/>
      </vt:variant>
      <vt:variant>
        <vt:i4>4259861</vt:i4>
      </vt:variant>
      <vt:variant>
        <vt:i4>0</vt:i4>
      </vt:variant>
      <vt:variant>
        <vt:i4>0</vt:i4>
      </vt:variant>
      <vt:variant>
        <vt:i4>5</vt:i4>
      </vt:variant>
      <vt:variant>
        <vt:lpwstr>http://www.novoceram.com/</vt:lpwstr>
      </vt:variant>
      <vt:variant>
        <vt:lpwstr/>
      </vt:variant>
      <vt:variant>
        <vt:i4>393224</vt:i4>
      </vt:variant>
      <vt:variant>
        <vt:i4>3</vt:i4>
      </vt:variant>
      <vt:variant>
        <vt:i4>0</vt:i4>
      </vt:variant>
      <vt:variant>
        <vt:i4>5</vt:i4>
      </vt:variant>
      <vt:variant>
        <vt:lpwstr>http://www.novoceram.fr/</vt:lpwstr>
      </vt:variant>
      <vt:variant>
        <vt:lpwstr/>
      </vt:variant>
      <vt:variant>
        <vt:i4>7077963</vt:i4>
      </vt:variant>
      <vt:variant>
        <vt:i4>0</vt:i4>
      </vt:variant>
      <vt:variant>
        <vt:i4>0</vt:i4>
      </vt:variant>
      <vt:variant>
        <vt:i4>5</vt:i4>
      </vt:variant>
      <vt:variant>
        <vt:lpwstr>mailto:pressoffice@novoceram.fr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PR1 NOVOCERAM</dc:title>
  <dc:subject/>
  <dc:creator>sguerrouche</dc:creator>
  <cp:keywords/>
  <cp:lastModifiedBy>Céline ROUQUIER</cp:lastModifiedBy>
  <cp:revision>7</cp:revision>
  <cp:lastPrinted>2017-07-07T15:20:00Z</cp:lastPrinted>
  <dcterms:created xsi:type="dcterms:W3CDTF">2021-09-23T09:40:00Z</dcterms:created>
  <dcterms:modified xsi:type="dcterms:W3CDTF">2022-09-24T13:39:00Z</dcterms:modified>
</cp:coreProperties>
</file>