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1D1AB" w14:textId="76CF38E6" w:rsidR="00BC4D26" w:rsidRPr="00AB4483" w:rsidRDefault="007742F4" w:rsidP="00BC4D26">
      <w:pPr>
        <w:pStyle w:val="Titre"/>
      </w:pPr>
      <w:r>
        <w:rPr>
          <w:noProof/>
          <w:lang w:val="it-IT" w:eastAsia="it-IT"/>
        </w:rPr>
        <w:drawing>
          <wp:anchor distT="0" distB="0" distL="114300" distR="114300" simplePos="0" relativeHeight="251656704" behindDoc="1" locked="0" layoutInCell="1" allowOverlap="1" wp14:anchorId="41BD036B" wp14:editId="0B3902B4">
            <wp:simplePos x="0" y="0"/>
            <wp:positionH relativeFrom="column">
              <wp:posOffset>-899795</wp:posOffset>
            </wp:positionH>
            <wp:positionV relativeFrom="page">
              <wp:posOffset>1172845</wp:posOffset>
            </wp:positionV>
            <wp:extent cx="7651115" cy="1002665"/>
            <wp:effectExtent l="0" t="0" r="6985" b="6985"/>
            <wp:wrapNone/>
            <wp:docPr id="15" name="Immagine 15"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400AAB">
        <w:rPr>
          <w:noProof/>
          <w:lang w:val="it-IT" w:eastAsia="it-IT"/>
        </w:rPr>
        <w:t>ZEPHYR</w:t>
      </w:r>
    </w:p>
    <w:p w14:paraId="62D58767" w14:textId="794EA405" w:rsidR="00D40E64" w:rsidRPr="00AB4483" w:rsidRDefault="00400AAB" w:rsidP="00D40E64">
      <w:pPr>
        <w:pStyle w:val="Sous-titre"/>
      </w:pPr>
      <w:r>
        <w:t>Bali s</w:t>
      </w:r>
      <w:r w:rsidR="00C0332C">
        <w:t>tone</w:t>
      </w:r>
      <w:r w:rsidR="00950D64">
        <w:t xml:space="preserve"> look wall and floor tiles for indoor and outdoor use</w:t>
      </w:r>
    </w:p>
    <w:p w14:paraId="34B8650B" w14:textId="617644FA" w:rsidR="00D40E64" w:rsidRPr="00AB4483" w:rsidRDefault="00D40E64" w:rsidP="00D40E64">
      <w:pPr>
        <w:pStyle w:val="Abstract"/>
      </w:pPr>
      <w:r w:rsidRPr="00AB4483">
        <w:t xml:space="preserve">Novoceram, French ceramic </w:t>
      </w:r>
      <w:r w:rsidR="00AB4483">
        <w:t>producer</w:t>
      </w:r>
      <w:r w:rsidRPr="00AB4483">
        <w:t xml:space="preserve"> since 1863, </w:t>
      </w:r>
      <w:r w:rsidR="00AB4483">
        <w:rPr>
          <w:lang w:val="en-US"/>
        </w:rPr>
        <w:t>unveils</w:t>
      </w:r>
      <w:r w:rsidRPr="0001254A">
        <w:rPr>
          <w:lang w:val="en-US"/>
        </w:rPr>
        <w:t xml:space="preserve"> a collection</w:t>
      </w:r>
      <w:r w:rsidR="00AB4483">
        <w:rPr>
          <w:lang w:val="en-US"/>
        </w:rPr>
        <w:t xml:space="preserve"> of tiles</w:t>
      </w:r>
      <w:r w:rsidRPr="0001254A">
        <w:rPr>
          <w:lang w:val="en-US"/>
        </w:rPr>
        <w:t xml:space="preserve"> in </w:t>
      </w:r>
      <w:r w:rsidR="00746A01">
        <w:rPr>
          <w:lang w:val="en-US"/>
        </w:rPr>
        <w:t>coloured body</w:t>
      </w:r>
      <w:r w:rsidRPr="0001254A">
        <w:rPr>
          <w:lang w:val="en-US"/>
        </w:rPr>
        <w:t xml:space="preserve"> porcelain stoneware</w:t>
      </w:r>
      <w:r w:rsidR="00400AAB" w:rsidRPr="00400AAB">
        <w:t xml:space="preserve"> </w:t>
      </w:r>
      <w:r w:rsidR="00400AAB" w:rsidRPr="00400AAB">
        <w:rPr>
          <w:lang w:val="en-US"/>
        </w:rPr>
        <w:t>for outdoor use inspired by Bali stone.</w:t>
      </w:r>
    </w:p>
    <w:p w14:paraId="21091CAE" w14:textId="77777777" w:rsidR="0010525E" w:rsidRPr="0001254A" w:rsidRDefault="0010525E" w:rsidP="0010525E">
      <w:pPr>
        <w:pStyle w:val="Titre3"/>
        <w:rPr>
          <w:lang w:val="en-US"/>
        </w:rPr>
      </w:pPr>
      <w:r>
        <w:rPr>
          <w:lang w:val="en-US"/>
        </w:rPr>
        <w:t>PRESS RELEASE</w:t>
      </w:r>
    </w:p>
    <w:p w14:paraId="759E1633" w14:textId="2DD6F49E" w:rsidR="00D40E64" w:rsidRPr="00AB4483" w:rsidRDefault="00D11DA2" w:rsidP="00D40E64">
      <w:r>
        <w:rPr>
          <w:b/>
          <w:bCs/>
        </w:rPr>
        <w:t>Zéphyr</w:t>
      </w:r>
      <w:r w:rsidR="00C0332C">
        <w:t xml:space="preserve"> </w:t>
      </w:r>
      <w:r w:rsidR="00FC7020">
        <w:t>is a collection of tiles</w:t>
      </w:r>
      <w:r w:rsidR="00D40E64">
        <w:t xml:space="preserve"> in </w:t>
      </w:r>
      <w:r w:rsidR="00746A01">
        <w:t>coloured body</w:t>
      </w:r>
      <w:r w:rsidR="009D1CF1" w:rsidRPr="009D1CF1">
        <w:t xml:space="preserve"> porcelain stoneware </w:t>
      </w:r>
      <w:r w:rsidR="00AB4483">
        <w:t>that</w:t>
      </w:r>
      <w:r w:rsidR="00D40E64">
        <w:t xml:space="preserve"> </w:t>
      </w:r>
      <w:hyperlink r:id="rId9" w:history="1">
        <w:r w:rsidR="00D40E64" w:rsidRPr="00AB4483">
          <w:rPr>
            <w:rStyle w:val="Lienhypertexte"/>
            <w:b/>
          </w:rPr>
          <w:t>Novoceram</w:t>
        </w:r>
      </w:hyperlink>
      <w:r w:rsidR="00D40E64" w:rsidRPr="00AB4483">
        <w:t xml:space="preserve">, </w:t>
      </w:r>
      <w:r w:rsidR="00D40E64">
        <w:t xml:space="preserve">French ceramic </w:t>
      </w:r>
      <w:r w:rsidR="00AB4483">
        <w:t>producer</w:t>
      </w:r>
      <w:r w:rsidR="00D40E64">
        <w:t xml:space="preserve"> since 1863, </w:t>
      </w:r>
      <w:r w:rsidR="00AB4483">
        <w:t xml:space="preserve">has </w:t>
      </w:r>
      <w:r w:rsidR="00D40E64">
        <w:t xml:space="preserve">designed for </w:t>
      </w:r>
      <w:r w:rsidR="00AB4483" w:rsidRPr="00BD5D22">
        <w:rPr>
          <w:rStyle w:val="lev"/>
          <w:b w:val="0"/>
        </w:rPr>
        <w:t>interior</w:t>
      </w:r>
      <w:r w:rsidR="008B7D9A" w:rsidRPr="00BD5D22">
        <w:rPr>
          <w:rStyle w:val="lev"/>
          <w:b w:val="0"/>
        </w:rPr>
        <w:t xml:space="preserve"> </w:t>
      </w:r>
      <w:r w:rsidR="00746A01">
        <w:rPr>
          <w:rStyle w:val="lev"/>
          <w:b w:val="0"/>
        </w:rPr>
        <w:t xml:space="preserve">and exterior </w:t>
      </w:r>
      <w:r w:rsidR="008B7D9A" w:rsidRPr="00BD5D22">
        <w:rPr>
          <w:rStyle w:val="lev"/>
          <w:b w:val="0"/>
        </w:rPr>
        <w:t>floors and walls</w:t>
      </w:r>
      <w:r w:rsidR="00D40E64" w:rsidRPr="00AB4483">
        <w:t xml:space="preserve">. </w:t>
      </w:r>
    </w:p>
    <w:p w14:paraId="799861AD" w14:textId="5D21CD75" w:rsidR="00D11DA2" w:rsidRDefault="00D11DA2" w:rsidP="00D11DA2">
      <w:pPr>
        <w:spacing w:before="240"/>
      </w:pPr>
      <w:r w:rsidRPr="00D11DA2">
        <w:t xml:space="preserve">Inspired by </w:t>
      </w:r>
      <w:r w:rsidRPr="00D11DA2">
        <w:rPr>
          <w:b/>
          <w:bCs/>
        </w:rPr>
        <w:t>the Bali stone</w:t>
      </w:r>
      <w:r w:rsidRPr="00D11DA2">
        <w:t xml:space="preserve">, Zephyr invites you to travel in an exciting explosion of colours. The collection offers </w:t>
      </w:r>
      <w:r>
        <w:t xml:space="preserve">the possibility of having in your garden, on your balcony, in your swimming pool, all the </w:t>
      </w:r>
      <w:r w:rsidRPr="00D11DA2">
        <w:rPr>
          <w:b/>
          <w:bCs/>
        </w:rPr>
        <w:t>unimaginable material and chromatic shades</w:t>
      </w:r>
      <w:r>
        <w:t xml:space="preserve"> of Bali stone: shades ranging from water green, to gray, to ocher, up to the golden tones of yellow., of pink and rust, in a harmonic fusion which only can be obtained in nature through millenary processes of formation and transformation of matter.</w:t>
      </w:r>
    </w:p>
    <w:p w14:paraId="65E823D4" w14:textId="77777777" w:rsidR="00D11DA2" w:rsidRDefault="00D11DA2" w:rsidP="00D11DA2">
      <w:pPr>
        <w:spacing w:before="240"/>
      </w:pPr>
      <w:r w:rsidRPr="00D11DA2">
        <w:rPr>
          <w:b/>
          <w:bCs/>
        </w:rPr>
        <w:t>Zéphyr</w:t>
      </w:r>
      <w:r>
        <w:t xml:space="preserve"> is offered in the original </w:t>
      </w:r>
      <w:r w:rsidRPr="00D11DA2">
        <w:rPr>
          <w:b/>
          <w:bCs/>
        </w:rPr>
        <w:t>Grey</w:t>
      </w:r>
      <w:r>
        <w:t xml:space="preserve"> color, which, in a dominant shade of gray-green, maintains all the chromatic variety of the original stone, and in the </w:t>
      </w:r>
      <w:r w:rsidRPr="00D11DA2">
        <w:rPr>
          <w:b/>
          <w:bCs/>
        </w:rPr>
        <w:t>Gold</w:t>
      </w:r>
      <w:r>
        <w:t xml:space="preserve"> color, obtained through a selection of stones with warmer and golden tones.</w:t>
      </w:r>
    </w:p>
    <w:p w14:paraId="15B37122" w14:textId="77777777" w:rsidR="00D11DA2" w:rsidRDefault="00D11DA2" w:rsidP="00D11DA2">
      <w:pPr>
        <w:spacing w:before="240"/>
      </w:pPr>
      <w:r>
        <w:t xml:space="preserve">Zéphyr is available in the R11 - C finish for outdoor floors both in normal thickness in the </w:t>
      </w:r>
      <w:r w:rsidRPr="00D11DA2">
        <w:rPr>
          <w:b/>
          <w:bCs/>
        </w:rPr>
        <w:t>60x60</w:t>
      </w:r>
      <w:r>
        <w:t xml:space="preserve">, </w:t>
      </w:r>
      <w:r w:rsidRPr="00D11DA2">
        <w:rPr>
          <w:b/>
          <w:bCs/>
        </w:rPr>
        <w:t>30x60</w:t>
      </w:r>
      <w:r>
        <w:t xml:space="preserve"> sizes, and in </w:t>
      </w:r>
      <w:r w:rsidRPr="00D11DA2">
        <w:rPr>
          <w:b/>
          <w:bCs/>
        </w:rPr>
        <w:t>20 mm thickness in the 60x60 Outdoor Plus size</w:t>
      </w:r>
      <w:r>
        <w:t>. In normal thickness, the modular composition that mixes the 60x60, 30x60 and 30x30 sizes is also available enhancing the characteristics of Zéphyr's chromatic variety.</w:t>
      </w:r>
    </w:p>
    <w:p w14:paraId="7BD0110B" w14:textId="2007D528" w:rsidR="00D11DA2" w:rsidRDefault="00D11DA2" w:rsidP="00D11DA2">
      <w:pPr>
        <w:spacing w:before="240"/>
      </w:pPr>
      <w:r>
        <w:t xml:space="preserve">The </w:t>
      </w:r>
      <w:r w:rsidRPr="00D11DA2">
        <w:rPr>
          <w:b/>
          <w:bCs/>
        </w:rPr>
        <w:t>10x60</w:t>
      </w:r>
      <w:r>
        <w:t xml:space="preserve"> strips and the </w:t>
      </w:r>
      <w:r w:rsidRPr="00D11DA2">
        <w:rPr>
          <w:b/>
          <w:bCs/>
        </w:rPr>
        <w:t>5x5</w:t>
      </w:r>
      <w:r>
        <w:t xml:space="preserve"> </w:t>
      </w:r>
      <w:r w:rsidRPr="00D11DA2">
        <w:rPr>
          <w:b/>
          <w:bCs/>
        </w:rPr>
        <w:t>mosaic</w:t>
      </w:r>
      <w:r>
        <w:t xml:space="preserve"> are also of great scenographic impact, particularly suitable for decorative cladding of vertical surfaces such as bathtubs, showers and kitchen countertops.</w:t>
      </w:r>
    </w:p>
    <w:p w14:paraId="26BB0571" w14:textId="5628755F" w:rsidR="00612686" w:rsidRPr="003D39D4" w:rsidRDefault="00612686" w:rsidP="00717EC9">
      <w:pPr>
        <w:spacing w:before="240"/>
        <w:rPr>
          <w:b/>
          <w:lang w:val="en-US"/>
        </w:rPr>
      </w:pPr>
      <w:r w:rsidRPr="00717EC9">
        <w:rPr>
          <w:b/>
          <w:bCs/>
          <w:lang w:val="en-US"/>
        </w:rPr>
        <w:t>To</w:t>
      </w:r>
      <w:r w:rsidRPr="0001254A">
        <w:rPr>
          <w:b/>
          <w:lang w:val="en-US"/>
        </w:rPr>
        <w:t xml:space="preserve"> </w:t>
      </w:r>
      <w:r>
        <w:rPr>
          <w:b/>
          <w:lang w:val="en-US"/>
        </w:rPr>
        <w:t>find</w:t>
      </w:r>
      <w:r w:rsidRPr="0001254A">
        <w:rPr>
          <w:b/>
          <w:lang w:val="en-US"/>
        </w:rPr>
        <w:t xml:space="preserve"> </w:t>
      </w:r>
      <w:r>
        <w:rPr>
          <w:b/>
          <w:lang w:val="en-US"/>
        </w:rPr>
        <w:t xml:space="preserve">out more about </w:t>
      </w:r>
      <w:r w:rsidR="00400AAB">
        <w:rPr>
          <w:b/>
          <w:bCs/>
        </w:rPr>
        <w:t>Zephyr</w:t>
      </w:r>
      <w:r w:rsidR="00665BD2">
        <w:rPr>
          <w:b/>
          <w:bCs/>
        </w:rPr>
        <w:t xml:space="preserve"> </w:t>
      </w:r>
      <w:r w:rsidRPr="0001254A">
        <w:rPr>
          <w:b/>
          <w:lang w:val="en-US"/>
        </w:rPr>
        <w:t>and (re)discover all the Novoceram collections, vi</w:t>
      </w:r>
      <w:r>
        <w:rPr>
          <w:b/>
          <w:lang w:val="en-US"/>
        </w:rPr>
        <w:t>sit our</w:t>
      </w:r>
      <w:r w:rsidRPr="0001254A">
        <w:rPr>
          <w:b/>
          <w:lang w:val="en-US"/>
        </w:rPr>
        <w:t xml:space="preserve"> </w:t>
      </w:r>
      <w:hyperlink r:id="rId10" w:history="1">
        <w:r>
          <w:rPr>
            <w:rStyle w:val="Lienhypertexte"/>
            <w:b/>
            <w:lang w:val="en-US"/>
          </w:rPr>
          <w:t>official webs</w:t>
        </w:r>
        <w:r w:rsidRPr="0001254A">
          <w:rPr>
            <w:rStyle w:val="Lienhypertexte"/>
            <w:b/>
            <w:lang w:val="en-US"/>
          </w:rPr>
          <w:t>ite</w:t>
        </w:r>
      </w:hyperlink>
      <w:r w:rsidRPr="0001254A">
        <w:rPr>
          <w:b/>
          <w:lang w:val="en-US"/>
        </w:rPr>
        <w:t xml:space="preserve"> or join our </w:t>
      </w:r>
      <w:hyperlink r:id="rId11" w:history="1">
        <w:r w:rsidRPr="0001254A">
          <w:rPr>
            <w:rStyle w:val="Lienhypertexte"/>
            <w:b/>
            <w:lang w:val="en-US"/>
          </w:rPr>
          <w:t>Facebook page</w:t>
        </w:r>
      </w:hyperlink>
      <w:r w:rsidRPr="0001254A">
        <w:rPr>
          <w:b/>
          <w:lang w:val="en-US"/>
        </w:rPr>
        <w:t>.</w:t>
      </w:r>
    </w:p>
    <w:p w14:paraId="6FCC8355" w14:textId="77777777" w:rsidR="00EA0BE8" w:rsidRPr="00612686" w:rsidRDefault="00EA0BE8" w:rsidP="00EA0BE8">
      <w:pPr>
        <w:rPr>
          <w:lang w:val="en-US"/>
        </w:rPr>
      </w:pPr>
    </w:p>
    <w:p w14:paraId="13D7586E" w14:textId="7F1A89A7" w:rsidR="00950D64" w:rsidRPr="00AB4483" w:rsidRDefault="00EA0BE8" w:rsidP="00950D64">
      <w:pPr>
        <w:pStyle w:val="Titre"/>
      </w:pPr>
      <w:r w:rsidRPr="00AB4483">
        <w:br w:type="page"/>
      </w:r>
      <w:r w:rsidR="007742F4">
        <w:rPr>
          <w:noProof/>
          <w:lang w:val="it-IT" w:eastAsia="it-IT"/>
        </w:rPr>
        <w:lastRenderedPageBreak/>
        <w:drawing>
          <wp:anchor distT="0" distB="0" distL="114300" distR="114300" simplePos="0" relativeHeight="251657728" behindDoc="1" locked="0" layoutInCell="1" allowOverlap="1" wp14:anchorId="25297D46" wp14:editId="43B79DA7">
            <wp:simplePos x="0" y="0"/>
            <wp:positionH relativeFrom="column">
              <wp:posOffset>-1004570</wp:posOffset>
            </wp:positionH>
            <wp:positionV relativeFrom="page">
              <wp:posOffset>1220470</wp:posOffset>
            </wp:positionV>
            <wp:extent cx="7651115" cy="1002665"/>
            <wp:effectExtent l="0" t="0" r="6985" b="6985"/>
            <wp:wrapNone/>
            <wp:docPr id="16" name="Immagine 16"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400AAB">
        <w:rPr>
          <w:noProof/>
          <w:lang w:eastAsia="fr-FR"/>
        </w:rPr>
        <w:t>ZEPHYR</w:t>
      </w:r>
    </w:p>
    <w:p w14:paraId="476833E0" w14:textId="7EE73B09" w:rsidR="00C0332C" w:rsidRPr="00AB4483" w:rsidRDefault="00400AAB" w:rsidP="00C0332C">
      <w:pPr>
        <w:pStyle w:val="Sous-titre"/>
      </w:pPr>
      <w:r>
        <w:t>Bali s</w:t>
      </w:r>
      <w:r w:rsidR="00C0332C">
        <w:t>tone look wall and floor tiles for indoor and outdoor use</w:t>
      </w:r>
    </w:p>
    <w:p w14:paraId="039AEFE5" w14:textId="77777777" w:rsidR="00EA0BE8" w:rsidRPr="00C0332C" w:rsidRDefault="009A0911" w:rsidP="00C0332C">
      <w:pPr>
        <w:pStyle w:val="Titre3"/>
        <w:rPr>
          <w:lang w:val="en-US"/>
        </w:rPr>
      </w:pPr>
      <w:r w:rsidRPr="00C0332C">
        <w:rPr>
          <w:lang w:val="en-US"/>
        </w:rPr>
        <w:t>PRODUCT INFORMATION SHEET</w:t>
      </w:r>
    </w:p>
    <w:tbl>
      <w:tblPr>
        <w:tblW w:w="0" w:type="auto"/>
        <w:tblInd w:w="108" w:type="dxa"/>
        <w:tblBorders>
          <w:top w:val="single" w:sz="4" w:space="0" w:color="C4BC96"/>
          <w:bottom w:val="single" w:sz="4" w:space="0" w:color="C4BC96"/>
          <w:insideH w:val="single" w:sz="4" w:space="0" w:color="C4BC96"/>
        </w:tblBorders>
        <w:tblLook w:val="0400" w:firstRow="0" w:lastRow="0" w:firstColumn="0" w:lastColumn="0" w:noHBand="0" w:noVBand="1"/>
      </w:tblPr>
      <w:tblGrid>
        <w:gridCol w:w="4180"/>
        <w:gridCol w:w="4480"/>
      </w:tblGrid>
      <w:tr w:rsidR="00283F6A" w:rsidRPr="006919FA" w14:paraId="46863863" w14:textId="77777777" w:rsidTr="009A0911">
        <w:trPr>
          <w:trHeight w:val="246"/>
        </w:trPr>
        <w:tc>
          <w:tcPr>
            <w:tcW w:w="4180" w:type="dxa"/>
            <w:noWrap/>
            <w:hideMark/>
          </w:tcPr>
          <w:p w14:paraId="69F1DDA9" w14:textId="77777777" w:rsidR="00283F6A" w:rsidRPr="006919FA" w:rsidRDefault="00283F6A" w:rsidP="00022DB7">
            <w:r>
              <w:t>INTENDED USE</w:t>
            </w:r>
            <w:r w:rsidRPr="006919FA">
              <w:t xml:space="preserve">: </w:t>
            </w:r>
          </w:p>
        </w:tc>
        <w:tc>
          <w:tcPr>
            <w:tcW w:w="4480" w:type="dxa"/>
            <w:noWrap/>
            <w:hideMark/>
          </w:tcPr>
          <w:p w14:paraId="7ED18271" w14:textId="77777777" w:rsidR="00283F6A" w:rsidRPr="006919FA" w:rsidRDefault="00950D64" w:rsidP="00022DB7">
            <w:r>
              <w:t>Floor and wall tiles for indoor and outdoor use</w:t>
            </w:r>
          </w:p>
        </w:tc>
      </w:tr>
      <w:tr w:rsidR="00283F6A" w:rsidRPr="006919FA" w14:paraId="1C1784B9" w14:textId="77777777" w:rsidTr="009A0911">
        <w:trPr>
          <w:trHeight w:val="284"/>
        </w:trPr>
        <w:tc>
          <w:tcPr>
            <w:tcW w:w="4180" w:type="dxa"/>
            <w:noWrap/>
            <w:hideMark/>
          </w:tcPr>
          <w:p w14:paraId="262E1A3D" w14:textId="77777777" w:rsidR="00283F6A" w:rsidRPr="006919FA" w:rsidRDefault="00283F6A" w:rsidP="00022DB7">
            <w:r>
              <w:t>TECHNOLOGY</w:t>
            </w:r>
            <w:r w:rsidRPr="006919FA">
              <w:t xml:space="preserve">: </w:t>
            </w:r>
          </w:p>
        </w:tc>
        <w:tc>
          <w:tcPr>
            <w:tcW w:w="4480" w:type="dxa"/>
            <w:noWrap/>
            <w:hideMark/>
          </w:tcPr>
          <w:p w14:paraId="51B15BB1" w14:textId="77777777" w:rsidR="00283F6A" w:rsidRPr="006919FA" w:rsidRDefault="00950D64" w:rsidP="00022DB7">
            <w:pPr>
              <w:jc w:val="left"/>
            </w:pPr>
            <w:r w:rsidRPr="00950D64">
              <w:t>Coloured in body porcelain stoneware</w:t>
            </w:r>
          </w:p>
        </w:tc>
      </w:tr>
      <w:tr w:rsidR="00283F6A" w:rsidRPr="006919FA" w14:paraId="489FD15C" w14:textId="77777777" w:rsidTr="009A0911">
        <w:trPr>
          <w:trHeight w:val="312"/>
        </w:trPr>
        <w:tc>
          <w:tcPr>
            <w:tcW w:w="4180" w:type="dxa"/>
            <w:noWrap/>
            <w:hideMark/>
          </w:tcPr>
          <w:p w14:paraId="4D4B6481" w14:textId="77777777" w:rsidR="00283F6A" w:rsidRPr="006919FA" w:rsidRDefault="00283F6A" w:rsidP="00022DB7">
            <w:r>
              <w:t>COLO</w:t>
            </w:r>
            <w:r w:rsidR="00CA0FFA">
              <w:t>U</w:t>
            </w:r>
            <w:r>
              <w:t>RS</w:t>
            </w:r>
            <w:r w:rsidRPr="006919FA">
              <w:t xml:space="preserve">: </w:t>
            </w:r>
          </w:p>
        </w:tc>
        <w:tc>
          <w:tcPr>
            <w:tcW w:w="4480" w:type="dxa"/>
            <w:noWrap/>
            <w:hideMark/>
          </w:tcPr>
          <w:p w14:paraId="605B84A6" w14:textId="1BA98E00" w:rsidR="00C91F92" w:rsidRDefault="00400AAB" w:rsidP="00022DB7">
            <w:r>
              <w:t>Grey</w:t>
            </w:r>
          </w:p>
          <w:p w14:paraId="31FCC1B4" w14:textId="64037DB7" w:rsidR="00B109BD" w:rsidRPr="006919FA" w:rsidRDefault="00400AAB" w:rsidP="00022DB7">
            <w:r>
              <w:t>Gold</w:t>
            </w:r>
          </w:p>
        </w:tc>
      </w:tr>
      <w:tr w:rsidR="00283F6A" w:rsidRPr="00665BD2" w14:paraId="5703D174" w14:textId="77777777" w:rsidTr="009A0911">
        <w:trPr>
          <w:trHeight w:val="333"/>
        </w:trPr>
        <w:tc>
          <w:tcPr>
            <w:tcW w:w="4180" w:type="dxa"/>
            <w:noWrap/>
            <w:hideMark/>
          </w:tcPr>
          <w:p w14:paraId="362F8E63" w14:textId="77777777" w:rsidR="00283F6A" w:rsidRPr="006919FA" w:rsidRDefault="00283F6A" w:rsidP="00022DB7">
            <w:r>
              <w:t>TILE SIZES</w:t>
            </w:r>
            <w:r w:rsidRPr="006919FA">
              <w:t xml:space="preserve">: </w:t>
            </w:r>
          </w:p>
        </w:tc>
        <w:tc>
          <w:tcPr>
            <w:tcW w:w="4480" w:type="dxa"/>
            <w:noWrap/>
            <w:hideMark/>
          </w:tcPr>
          <w:p w14:paraId="53C5929D" w14:textId="7344FEC3" w:rsidR="00400AAB" w:rsidRPr="00CF6613" w:rsidRDefault="00400AAB" w:rsidP="00400AAB">
            <w:r>
              <w:t>30x60</w:t>
            </w:r>
            <w:r w:rsidRPr="00CF6613">
              <w:t xml:space="preserve"> cm</w:t>
            </w:r>
          </w:p>
          <w:p w14:paraId="5D9668C6" w14:textId="77777777" w:rsidR="00400AAB" w:rsidRPr="00CF6613" w:rsidRDefault="00400AAB" w:rsidP="00400AAB">
            <w:r w:rsidRPr="00CF6613">
              <w:t>60x60 cm</w:t>
            </w:r>
          </w:p>
          <w:p w14:paraId="6E3E68AA" w14:textId="77777777" w:rsidR="00400AAB" w:rsidRPr="00D16831" w:rsidRDefault="00400AAB" w:rsidP="00400AAB">
            <w:pPr>
              <w:rPr>
                <w:lang w:val="fr-BE"/>
              </w:rPr>
            </w:pPr>
            <w:r w:rsidRPr="00D16831">
              <w:rPr>
                <w:lang w:val="fr-BE"/>
              </w:rPr>
              <w:t>10x60 cm</w:t>
            </w:r>
          </w:p>
          <w:p w14:paraId="73E32E5E" w14:textId="356CFD45" w:rsidR="00C91F92" w:rsidRPr="004470E4" w:rsidRDefault="00C91F92" w:rsidP="00400AAB">
            <w:r w:rsidRPr="004470E4">
              <w:t>Mosaic 5x5 cm 5 columns</w:t>
            </w:r>
          </w:p>
          <w:p w14:paraId="06E595B2" w14:textId="77777777" w:rsidR="00C91F92" w:rsidRPr="00C91F92" w:rsidRDefault="00C91F92" w:rsidP="00C91F92">
            <w:r w:rsidRPr="00C91F92">
              <w:t>60x60 cm, 20-mm thickness</w:t>
            </w:r>
          </w:p>
          <w:p w14:paraId="631FD38E" w14:textId="77777777" w:rsidR="005E0760" w:rsidRPr="00075F07" w:rsidRDefault="003540F4" w:rsidP="00C91F92">
            <w:r>
              <w:t>Modular patterns</w:t>
            </w:r>
          </w:p>
        </w:tc>
      </w:tr>
      <w:tr w:rsidR="00283F6A" w:rsidRPr="006919FA" w14:paraId="61F4D937" w14:textId="77777777" w:rsidTr="009A0911">
        <w:trPr>
          <w:trHeight w:val="315"/>
        </w:trPr>
        <w:tc>
          <w:tcPr>
            <w:tcW w:w="4180" w:type="dxa"/>
            <w:noWrap/>
            <w:hideMark/>
          </w:tcPr>
          <w:p w14:paraId="48872FA6" w14:textId="77777777" w:rsidR="00283F6A" w:rsidRPr="006919FA" w:rsidRDefault="00950D64" w:rsidP="00950D64">
            <w:r>
              <w:t>FINISH</w:t>
            </w:r>
            <w:r w:rsidR="00283F6A" w:rsidRPr="006919FA">
              <w:t xml:space="preserve">: </w:t>
            </w:r>
          </w:p>
        </w:tc>
        <w:tc>
          <w:tcPr>
            <w:tcW w:w="4480" w:type="dxa"/>
            <w:noWrap/>
            <w:hideMark/>
          </w:tcPr>
          <w:p w14:paraId="053BCB59" w14:textId="5B52ECAE" w:rsidR="00283F6A" w:rsidRPr="006919FA" w:rsidRDefault="00400AAB" w:rsidP="00C91F92">
            <w:r>
              <w:t>S</w:t>
            </w:r>
            <w:r w:rsidR="00C91F92">
              <w:t>tructured</w:t>
            </w:r>
          </w:p>
        </w:tc>
      </w:tr>
      <w:tr w:rsidR="00283F6A" w:rsidRPr="006919FA" w14:paraId="05BC7C0E" w14:textId="77777777" w:rsidTr="009A0911">
        <w:trPr>
          <w:trHeight w:val="371"/>
        </w:trPr>
        <w:tc>
          <w:tcPr>
            <w:tcW w:w="4180" w:type="dxa"/>
            <w:noWrap/>
            <w:hideMark/>
          </w:tcPr>
          <w:p w14:paraId="093E028D" w14:textId="77777777" w:rsidR="00283F6A" w:rsidRPr="006919FA" w:rsidRDefault="00283F6A" w:rsidP="00022DB7">
            <w:r>
              <w:t>DECORATION AND</w:t>
            </w:r>
            <w:r w:rsidRPr="006919FA">
              <w:t xml:space="preserve"> </w:t>
            </w:r>
            <w:r>
              <w:t>SPECIAL PIECES</w:t>
            </w:r>
            <w:r w:rsidRPr="006919FA">
              <w:t xml:space="preserve">: </w:t>
            </w:r>
          </w:p>
        </w:tc>
        <w:tc>
          <w:tcPr>
            <w:tcW w:w="4480" w:type="dxa"/>
            <w:noWrap/>
            <w:hideMark/>
          </w:tcPr>
          <w:p w14:paraId="2AF4A075" w14:textId="77777777" w:rsidR="00283F6A" w:rsidRPr="006919FA" w:rsidRDefault="005E0760" w:rsidP="00022DB7">
            <w:r>
              <w:t>Skirting board</w:t>
            </w:r>
          </w:p>
        </w:tc>
      </w:tr>
    </w:tbl>
    <w:p w14:paraId="2AEFC681" w14:textId="7940A46C" w:rsidR="00EA0BE8" w:rsidRPr="00950D64" w:rsidRDefault="00EA0BE8" w:rsidP="00950D64">
      <w:pPr>
        <w:pStyle w:val="Titre"/>
        <w:tabs>
          <w:tab w:val="left" w:pos="3600"/>
        </w:tabs>
      </w:pPr>
      <w:r>
        <w:rPr>
          <w:lang w:val="fr-FR"/>
        </w:rPr>
        <w:br w:type="page"/>
      </w:r>
      <w:r w:rsidR="007742F4">
        <w:rPr>
          <w:noProof/>
          <w:lang w:val="it-IT" w:eastAsia="it-IT"/>
        </w:rPr>
        <w:lastRenderedPageBreak/>
        <w:drawing>
          <wp:anchor distT="0" distB="0" distL="114300" distR="114300" simplePos="0" relativeHeight="251658752" behindDoc="1" locked="0" layoutInCell="1" allowOverlap="1" wp14:anchorId="7627E47C" wp14:editId="73755A8F">
            <wp:simplePos x="0" y="0"/>
            <wp:positionH relativeFrom="column">
              <wp:posOffset>-995045</wp:posOffset>
            </wp:positionH>
            <wp:positionV relativeFrom="page">
              <wp:posOffset>1163320</wp:posOffset>
            </wp:positionV>
            <wp:extent cx="7651115" cy="1002665"/>
            <wp:effectExtent l="0" t="0" r="6985" b="6985"/>
            <wp:wrapNone/>
            <wp:docPr id="19" name="Immagine 19"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400AAB">
        <w:rPr>
          <w:noProof/>
          <w:lang w:eastAsia="fr-FR"/>
        </w:rPr>
        <w:t>ZEPHYR</w:t>
      </w:r>
      <w:r w:rsidR="00950D64">
        <w:rPr>
          <w:noProof/>
          <w:lang w:eastAsia="fr-FR"/>
        </w:rPr>
        <w:tab/>
      </w:r>
    </w:p>
    <w:p w14:paraId="4B9F1D27" w14:textId="7BCE2DCE" w:rsidR="00C0332C" w:rsidRPr="00AB4483" w:rsidRDefault="00400AAB" w:rsidP="00C0332C">
      <w:pPr>
        <w:pStyle w:val="Sous-titre"/>
      </w:pPr>
      <w:r>
        <w:t>Bali s</w:t>
      </w:r>
      <w:r w:rsidR="00C0332C">
        <w:t>tone look wall and floor tiles for indoor and outdoor use</w:t>
      </w:r>
    </w:p>
    <w:p w14:paraId="322E364A" w14:textId="77777777" w:rsidR="00A602AC" w:rsidRPr="00A60336" w:rsidRDefault="009A0911" w:rsidP="00A602AC">
      <w:pPr>
        <w:pStyle w:val="Titre3"/>
      </w:pPr>
      <w:r w:rsidRPr="00A60336">
        <w:t>OUR</w:t>
      </w:r>
      <w:r w:rsidR="00A8358F" w:rsidRPr="00A60336">
        <w:t xml:space="preserve"> CERTIFICATIONS</w:t>
      </w:r>
      <w:r w:rsidR="00A602AC" w:rsidRPr="00A60336">
        <w:t>:</w:t>
      </w:r>
    </w:p>
    <w:p w14:paraId="31E5758C" w14:textId="77777777" w:rsidR="00A602AC" w:rsidRPr="00A60336" w:rsidRDefault="00000000" w:rsidP="00A602AC">
      <w:pPr>
        <w:numPr>
          <w:ilvl w:val="0"/>
          <w:numId w:val="13"/>
        </w:numPr>
      </w:pPr>
      <w:hyperlink r:id="rId12" w:history="1">
        <w:r w:rsidR="00A602AC" w:rsidRPr="00A60336">
          <w:rPr>
            <w:rStyle w:val="Lienhypertexte"/>
            <w:b/>
          </w:rPr>
          <w:t>ISO EN 9001</w:t>
        </w:r>
      </w:hyperlink>
      <w:r w:rsidR="00A602AC" w:rsidRPr="00A60336">
        <w:t xml:space="preserve">: </w:t>
      </w:r>
      <w:r w:rsidR="00D9253B" w:rsidRPr="00A60336">
        <w:t>standard that sets out the requirements related to the </w:t>
      </w:r>
      <w:r w:rsidR="00D9253B" w:rsidRPr="00A60336">
        <w:rPr>
          <w:b/>
          <w:bCs/>
        </w:rPr>
        <w:t>company’s quality management system </w:t>
      </w:r>
      <w:r w:rsidR="00D9253B" w:rsidRPr="00A60336">
        <w:t>that is part of a continual improvement at all levels which include: customer relations, willingness to communicate, internal organisation, relations with suppliers and production processes.</w:t>
      </w:r>
    </w:p>
    <w:p w14:paraId="4ADB4C55" w14:textId="77777777" w:rsidR="00A602AC" w:rsidRPr="00A60336" w:rsidRDefault="00000000" w:rsidP="00A602AC">
      <w:pPr>
        <w:numPr>
          <w:ilvl w:val="0"/>
          <w:numId w:val="13"/>
        </w:numPr>
      </w:pPr>
      <w:hyperlink r:id="rId13" w:history="1">
        <w:r w:rsidR="00A602AC" w:rsidRPr="00A60336">
          <w:rPr>
            <w:rStyle w:val="Lienhypertexte"/>
            <w:b/>
          </w:rPr>
          <w:t>ISO EN 14001</w:t>
        </w:r>
      </w:hyperlink>
      <w:r w:rsidR="00A602AC" w:rsidRPr="00A60336">
        <w:t xml:space="preserve">: </w:t>
      </w:r>
      <w:r w:rsidR="00D9253B" w:rsidRPr="00A60336">
        <w:t>standard that sets out the requirements related to the </w:t>
      </w:r>
      <w:r w:rsidR="00D9253B" w:rsidRPr="00A60336">
        <w:rPr>
          <w:b/>
          <w:bCs/>
        </w:rPr>
        <w:t>environmental management system</w:t>
      </w:r>
      <w:r w:rsidR="00D9253B" w:rsidRPr="00A60336">
        <w:t xml:space="preserve"> based on </w:t>
      </w:r>
      <w:r w:rsidR="00D9253B" w:rsidRPr="00A60336">
        <w:rPr>
          <w:b/>
          <w:bCs/>
        </w:rPr>
        <w:t>environmental commitment</w:t>
      </w:r>
      <w:r w:rsidR="00D9253B" w:rsidRPr="00A60336">
        <w:t>, on strict standards and on increasingly ambitious goals that the company has implemented to control and reduce its impact on the environment and to continuously improve its performance.</w:t>
      </w:r>
    </w:p>
    <w:p w14:paraId="5A0C35DD" w14:textId="77777777" w:rsidR="00371D95" w:rsidRPr="00A60336" w:rsidRDefault="00000000" w:rsidP="00D73D85">
      <w:pPr>
        <w:numPr>
          <w:ilvl w:val="0"/>
          <w:numId w:val="13"/>
        </w:numPr>
      </w:pPr>
      <w:hyperlink r:id="rId14" w:history="1">
        <w:r w:rsidR="00D73D85" w:rsidRPr="00A60336">
          <w:rPr>
            <w:rStyle w:val="Lienhypertexte"/>
            <w:b/>
          </w:rPr>
          <w:t>ISO EN 50001</w:t>
        </w:r>
      </w:hyperlink>
      <w:r w:rsidR="00D73D85" w:rsidRPr="00A60336">
        <w:t xml:space="preserve">: </w:t>
      </w:r>
      <w:r w:rsidR="00950D64" w:rsidRPr="00A60336">
        <w:t>standard</w:t>
      </w:r>
      <w:r w:rsidR="009A0911" w:rsidRPr="00A60336">
        <w:t xml:space="preserve"> that sets out the requirements </w:t>
      </w:r>
      <w:r w:rsidR="00D9253B" w:rsidRPr="00A60336">
        <w:t>related to</w:t>
      </w:r>
      <w:r w:rsidR="009A0911" w:rsidRPr="00A60336">
        <w:t xml:space="preserve"> </w:t>
      </w:r>
      <w:r w:rsidR="009A0911" w:rsidRPr="00A60336">
        <w:rPr>
          <w:b/>
        </w:rPr>
        <w:t>energy management systems</w:t>
      </w:r>
      <w:r w:rsidR="009A0911" w:rsidRPr="00A60336">
        <w:t>. This certification, driven by the wish to better control and optimise energy consumption, is the logical continuation of a continuous improvement approach and an environmental commitment.</w:t>
      </w:r>
    </w:p>
    <w:p w14:paraId="217B4916" w14:textId="77777777" w:rsidR="00A602AC" w:rsidRPr="00A60336" w:rsidRDefault="00A602AC" w:rsidP="00A602AC">
      <w:pPr>
        <w:pStyle w:val="Titre3"/>
      </w:pPr>
      <w:r w:rsidRPr="00A60336">
        <w:t>PRODUCT CERTIFICATIONS:</w:t>
      </w:r>
    </w:p>
    <w:p w14:paraId="11AF96C1" w14:textId="77777777" w:rsidR="005E0760" w:rsidRPr="00A60336" w:rsidRDefault="00000000" w:rsidP="00842919">
      <w:pPr>
        <w:numPr>
          <w:ilvl w:val="0"/>
          <w:numId w:val="13"/>
        </w:numPr>
        <w:rPr>
          <w:rStyle w:val="Lienhypertexte"/>
          <w:color w:val="808080"/>
          <w:u w:val="none"/>
        </w:rPr>
      </w:pPr>
      <w:hyperlink r:id="rId15" w:history="1">
        <w:r w:rsidR="005E0760" w:rsidRPr="00A60336">
          <w:rPr>
            <w:rStyle w:val="Lienhypertexte"/>
            <w:b/>
          </w:rPr>
          <w:t>UPEC Classification</w:t>
        </w:r>
      </w:hyperlink>
      <w:r w:rsidR="005E0760" w:rsidRPr="00A60336">
        <w:t>: determines if the products are suitable for the premises for which they were designed. The ISO standards define the criteria used for this classification that evaluate the resistance of tiles to wear, puncturing, water, stains and chemicals.</w:t>
      </w:r>
    </w:p>
    <w:p w14:paraId="183721B6" w14:textId="77777777" w:rsidR="00842919" w:rsidRPr="00A60336" w:rsidRDefault="00000000" w:rsidP="00842919">
      <w:pPr>
        <w:numPr>
          <w:ilvl w:val="0"/>
          <w:numId w:val="13"/>
        </w:numPr>
      </w:pPr>
      <w:hyperlink r:id="rId16" w:history="1">
        <w:r w:rsidR="00842919" w:rsidRPr="00A60336">
          <w:rPr>
            <w:rStyle w:val="Lienhypertexte"/>
            <w:b/>
          </w:rPr>
          <w:t>Indoor emissions</w:t>
        </w:r>
      </w:hyperlink>
      <w:r w:rsidR="00842919" w:rsidRPr="00A60336">
        <w:t xml:space="preserve">: </w:t>
      </w:r>
      <w:r w:rsidR="00BA4543" w:rsidRPr="00A60336">
        <w:t>index measuring</w:t>
      </w:r>
      <w:r w:rsidR="00842919" w:rsidRPr="00A60336">
        <w:t xml:space="preserve"> emissions of volatile substances posing a risk of inhalation toxicity. All our tiles are assigned A+, - the best note in the classification. Furthermore, as </w:t>
      </w:r>
      <w:r w:rsidR="00842919" w:rsidRPr="00A60336">
        <w:rPr>
          <w:b/>
        </w:rPr>
        <w:t>they do not contain Volatile Organic Compounds (VOCs)</w:t>
      </w:r>
      <w:r w:rsidR="00842919" w:rsidRPr="00A60336">
        <w:t>, they even outperform all the requirements for the A+ classification.</w:t>
      </w:r>
    </w:p>
    <w:p w14:paraId="1615146B" w14:textId="77777777" w:rsidR="00EA0BE8" w:rsidRPr="00A60336" w:rsidRDefault="00842919" w:rsidP="00A602AC">
      <w:pPr>
        <w:numPr>
          <w:ilvl w:val="0"/>
          <w:numId w:val="13"/>
        </w:numPr>
      </w:pPr>
      <w:r w:rsidRPr="00A60336">
        <w:t xml:space="preserve">Novoceram products are involved in obtaining various ecological certifications for the construction industry </w:t>
      </w:r>
      <w:r w:rsidR="004A0E2F" w:rsidRPr="00A60336">
        <w:rPr>
          <w:bCs/>
        </w:rPr>
        <w:t xml:space="preserve">such as </w:t>
      </w:r>
      <w:r w:rsidR="004A0E2F" w:rsidRPr="00A60336">
        <w:t xml:space="preserve">the </w:t>
      </w:r>
      <w:r w:rsidR="004A0E2F" w:rsidRPr="00A60336">
        <w:rPr>
          <w:rFonts w:cs="Calibri"/>
        </w:rPr>
        <w:t xml:space="preserve">American </w:t>
      </w:r>
      <w:r w:rsidR="00523BF7" w:rsidRPr="00A60336">
        <w:rPr>
          <w:rFonts w:cs="Calibri"/>
        </w:rPr>
        <w:t>certification</w:t>
      </w:r>
      <w:r w:rsidR="004A0E2F" w:rsidRPr="00A60336">
        <w:rPr>
          <w:rFonts w:cs="Calibri"/>
        </w:rPr>
        <w:t xml:space="preserve">, </w:t>
      </w:r>
      <w:hyperlink r:id="rId17" w:tgtFrame="_blank" w:history="1">
        <w:r w:rsidRPr="00A60336">
          <w:rPr>
            <w:rStyle w:val="Lienhypertexte"/>
            <w:rFonts w:cs="Calibri"/>
            <w:b/>
          </w:rPr>
          <w:t>LEED</w:t>
        </w:r>
      </w:hyperlink>
      <w:r w:rsidRPr="00A60336">
        <w:rPr>
          <w:rFonts w:cs="Calibri"/>
        </w:rPr>
        <w:t xml:space="preserve"> (Leadership in Energy and Environmental Design. Novoceram has also established the </w:t>
      </w:r>
      <w:hyperlink r:id="rId18" w:tgtFrame="_blank" w:history="1">
        <w:r w:rsidRPr="00A60336">
          <w:rPr>
            <w:rStyle w:val="Lienhypertexte"/>
            <w:rFonts w:cs="Calibri"/>
            <w:b/>
          </w:rPr>
          <w:t>PEF</w:t>
        </w:r>
      </w:hyperlink>
      <w:r w:rsidRPr="00A60336">
        <w:rPr>
          <w:rFonts w:cs="Calibri"/>
        </w:rPr>
        <w:t xml:space="preserve"> (Performan</w:t>
      </w:r>
      <w:r w:rsidR="00A60336">
        <w:rPr>
          <w:rFonts w:cs="Calibri"/>
        </w:rPr>
        <w:t>ce Environ</w:t>
      </w:r>
      <w:r w:rsidRPr="00A60336">
        <w:rPr>
          <w:rFonts w:cs="Calibri"/>
        </w:rPr>
        <w:t xml:space="preserve">mental Footprint) and </w:t>
      </w:r>
      <w:hyperlink r:id="rId19" w:tgtFrame="_blank" w:history="1">
        <w:r w:rsidRPr="00A60336">
          <w:rPr>
            <w:rStyle w:val="Lienhypertexte"/>
            <w:rFonts w:cs="Calibri"/>
            <w:b/>
          </w:rPr>
          <w:t>EPD</w:t>
        </w:r>
      </w:hyperlink>
      <w:r w:rsidR="00A60336">
        <w:rPr>
          <w:rFonts w:cs="Calibri"/>
        </w:rPr>
        <w:t xml:space="preserve"> (Environ</w:t>
      </w:r>
      <w:r w:rsidRPr="00A60336">
        <w:rPr>
          <w:rFonts w:cs="Calibri"/>
        </w:rPr>
        <w:t>mental Product Declaration)</w:t>
      </w:r>
      <w:r w:rsidR="004A0E2F" w:rsidRPr="00A60336">
        <w:rPr>
          <w:rFonts w:cs="Calibri"/>
        </w:rPr>
        <w:t xml:space="preserve"> of its products</w:t>
      </w:r>
      <w:r w:rsidR="00A60336">
        <w:rPr>
          <w:rFonts w:cs="Calibri"/>
        </w:rPr>
        <w:t>,</w:t>
      </w:r>
      <w:r w:rsidR="004A0E2F" w:rsidRPr="00A60336">
        <w:rPr>
          <w:rFonts w:cs="Calibri"/>
        </w:rPr>
        <w:t xml:space="preserve"> </w:t>
      </w:r>
      <w:r w:rsidRPr="00A60336">
        <w:rPr>
          <w:rFonts w:cs="Calibri"/>
        </w:rPr>
        <w:t>which indicate</w:t>
      </w:r>
      <w:r w:rsidRPr="00A60336">
        <w:rPr>
          <w:bCs/>
        </w:rPr>
        <w:t xml:space="preserve"> the potential environmental impact of a product throughout its entire life cycle</w:t>
      </w:r>
      <w:r w:rsidRPr="00A60336">
        <w:rPr>
          <w:rFonts w:cs="Calibri"/>
        </w:rPr>
        <w:t xml:space="preserve">. </w:t>
      </w:r>
    </w:p>
    <w:sectPr w:rsidR="00EA0BE8" w:rsidRPr="00A60336" w:rsidSect="000565A3">
      <w:headerReference w:type="default" r:id="rId20"/>
      <w:footerReference w:type="default" r:id="rId21"/>
      <w:pgSz w:w="11906" w:h="16838" w:code="9"/>
      <w:pgMar w:top="2098" w:right="1418" w:bottom="2552" w:left="1418" w:header="73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525E77" w14:textId="77777777" w:rsidR="00D644C0" w:rsidRDefault="00D644C0">
      <w:r>
        <w:separator/>
      </w:r>
    </w:p>
  </w:endnote>
  <w:endnote w:type="continuationSeparator" w:id="0">
    <w:p w14:paraId="2ABEB17B" w14:textId="77777777" w:rsidR="00D644C0" w:rsidRDefault="00D64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11327" w14:textId="77777777" w:rsidR="0010525E" w:rsidRPr="00755636" w:rsidRDefault="007742F4" w:rsidP="0010525E">
    <w:pPr>
      <w:rPr>
        <w:b/>
        <w:color w:val="948A54"/>
        <w:sz w:val="20"/>
        <w:szCs w:val="20"/>
        <w:lang w:val="en-US"/>
      </w:rPr>
    </w:pPr>
    <w:r>
      <w:rPr>
        <w:b/>
        <w:noProof/>
        <w:color w:val="7F7F7F"/>
        <w:sz w:val="20"/>
        <w:szCs w:val="20"/>
        <w:lang w:val="it-IT" w:eastAsia="it-IT"/>
      </w:rPr>
      <w:drawing>
        <wp:anchor distT="0" distB="0" distL="114300" distR="114300" simplePos="0" relativeHeight="251659264" behindDoc="1" locked="0" layoutInCell="1" allowOverlap="1" wp14:anchorId="32809DA8" wp14:editId="0B2CF978">
          <wp:simplePos x="0" y="0"/>
          <wp:positionH relativeFrom="column">
            <wp:posOffset>-939800</wp:posOffset>
          </wp:positionH>
          <wp:positionV relativeFrom="page">
            <wp:posOffset>9312275</wp:posOffset>
          </wp:positionV>
          <wp:extent cx="7651115" cy="918845"/>
          <wp:effectExtent l="0" t="0" r="6985" b="0"/>
          <wp:wrapNone/>
          <wp:docPr id="22" name="Immagine 22"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re-footer-produits-Y5B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1115" cy="918845"/>
                  </a:xfrm>
                  <a:prstGeom prst="rect">
                    <a:avLst/>
                  </a:prstGeom>
                  <a:noFill/>
                </pic:spPr>
              </pic:pic>
            </a:graphicData>
          </a:graphic>
          <wp14:sizeRelH relativeFrom="page">
            <wp14:pctWidth>0</wp14:pctWidth>
          </wp14:sizeRelH>
          <wp14:sizeRelV relativeFrom="page">
            <wp14:pctHeight>0</wp14:pctHeight>
          </wp14:sizeRelV>
        </wp:anchor>
      </w:drawing>
    </w:r>
    <w:r w:rsidR="0010525E">
      <w:rPr>
        <w:b/>
        <w:color w:val="7F7F7F"/>
        <w:sz w:val="20"/>
        <w:szCs w:val="20"/>
        <w:lang w:val="en-US"/>
      </w:rPr>
      <w:t>INFORMATION</w:t>
    </w:r>
    <w:r w:rsidR="0010525E" w:rsidRPr="00E63F21">
      <w:rPr>
        <w:color w:val="7F7F7F"/>
        <w:sz w:val="20"/>
        <w:szCs w:val="20"/>
        <w:lang w:val="en-US"/>
      </w:rPr>
      <w:t xml:space="preserve">: Our press office, the Novoceram and </w:t>
    </w:r>
    <w:r w:rsidR="00AB4483">
      <w:rPr>
        <w:color w:val="7F7F7F"/>
        <w:sz w:val="20"/>
        <w:szCs w:val="20"/>
        <w:lang w:val="en-US"/>
      </w:rPr>
      <w:t>executive team</w:t>
    </w:r>
    <w:r w:rsidR="0010525E" w:rsidRPr="00E63F21">
      <w:rPr>
        <w:color w:val="7F7F7F"/>
        <w:sz w:val="20"/>
        <w:szCs w:val="20"/>
        <w:lang w:val="en-US"/>
      </w:rPr>
      <w:t xml:space="preserve"> </w:t>
    </w:r>
    <w:r w:rsidR="00AB4483">
      <w:rPr>
        <w:color w:val="7F7F7F"/>
        <w:sz w:val="20"/>
        <w:szCs w:val="20"/>
        <w:lang w:val="en-US"/>
      </w:rPr>
      <w:t>remain</w:t>
    </w:r>
    <w:r w:rsidR="0010525E" w:rsidRPr="00E63F21">
      <w:rPr>
        <w:color w:val="7F7F7F"/>
        <w:sz w:val="20"/>
        <w:szCs w:val="20"/>
        <w:lang w:val="en-US"/>
      </w:rPr>
      <w:t xml:space="preserve"> at your disposal for any further information or for an interview </w:t>
    </w:r>
    <w:r w:rsidR="00AB4483">
      <w:rPr>
        <w:color w:val="7F7F7F"/>
        <w:sz w:val="20"/>
        <w:szCs w:val="20"/>
        <w:lang w:val="en-US"/>
      </w:rPr>
      <w:t xml:space="preserve">on events, </w:t>
    </w:r>
    <w:r w:rsidR="0010525E" w:rsidRPr="00E63F21">
      <w:rPr>
        <w:color w:val="7F7F7F"/>
        <w:sz w:val="20"/>
        <w:szCs w:val="20"/>
        <w:lang w:val="en-US"/>
      </w:rPr>
      <w:t xml:space="preserve">products or the company. </w:t>
    </w:r>
    <w:r w:rsidR="00AB4483">
      <w:rPr>
        <w:color w:val="7F7F7F"/>
        <w:sz w:val="20"/>
        <w:szCs w:val="20"/>
        <w:lang w:val="en-US"/>
      </w:rPr>
      <w:t>Please feel free to contact us by email</w:t>
    </w:r>
    <w:r w:rsidR="0010525E" w:rsidRPr="005B4DA5">
      <w:rPr>
        <w:color w:val="7F7F7F"/>
        <w:sz w:val="20"/>
        <w:szCs w:val="20"/>
        <w:lang w:val="en-US"/>
      </w:rPr>
      <w:t xml:space="preserve">: </w:t>
    </w:r>
    <w:hyperlink r:id="rId2" w:history="1">
      <w:r w:rsidR="0010525E" w:rsidRPr="00FA41FE">
        <w:rPr>
          <w:rStyle w:val="Lienhypertexte"/>
          <w:sz w:val="20"/>
          <w:szCs w:val="20"/>
          <w:lang w:val="en-US"/>
        </w:rPr>
        <w:t>pressoffice@novoceram.fr</w:t>
      </w:r>
    </w:hyperlink>
  </w:p>
  <w:p w14:paraId="55E8AB97" w14:textId="77777777" w:rsidR="002E4A98" w:rsidRPr="00735146" w:rsidRDefault="007742F4" w:rsidP="009149F6">
    <w:pPr>
      <w:spacing w:before="480" w:after="100"/>
      <w:rPr>
        <w:b/>
        <w:color w:val="948A54"/>
        <w:sz w:val="18"/>
        <w:lang w:val="en-US"/>
      </w:rPr>
    </w:pPr>
    <w:r>
      <w:rPr>
        <w:noProof/>
        <w:color w:val="BFBFBF"/>
        <w:sz w:val="16"/>
        <w:szCs w:val="16"/>
        <w:lang w:val="it-IT" w:eastAsia="it-IT"/>
      </w:rPr>
      <mc:AlternateContent>
        <mc:Choice Requires="wps">
          <w:drawing>
            <wp:anchor distT="0" distB="0" distL="114300" distR="114300" simplePos="0" relativeHeight="251657216" behindDoc="1" locked="0" layoutInCell="1" allowOverlap="1" wp14:anchorId="576B365A" wp14:editId="4710F8A8">
              <wp:simplePos x="0" y="0"/>
              <wp:positionH relativeFrom="column">
                <wp:posOffset>-1450975</wp:posOffset>
              </wp:positionH>
              <wp:positionV relativeFrom="paragraph">
                <wp:posOffset>158115</wp:posOffset>
              </wp:positionV>
              <wp:extent cx="8162290" cy="502920"/>
              <wp:effectExtent l="1905" t="1270" r="0" b="635"/>
              <wp:wrapNone/>
              <wp:docPr id="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2290" cy="502920"/>
                      </a:xfrm>
                      <a:prstGeom prst="rect">
                        <a:avLst/>
                      </a:prstGeom>
                      <a:solidFill>
                        <a:srgbClr val="AC0C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6D1E33" id="Rectangle 18" o:spid="_x0000_s1026" style="position:absolute;margin-left:-114.25pt;margin-top:12.45pt;width:642.7pt;height:3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" fillcolor="#ac0c1b" stroked="f"/>
          </w:pict>
        </mc:Fallback>
      </mc:AlternateContent>
    </w:r>
    <w:r w:rsidR="002E4A98" w:rsidRPr="00861BFC">
      <w:rPr>
        <w:b/>
        <w:color w:val="BFBFBF"/>
        <w:sz w:val="16"/>
        <w:szCs w:val="16"/>
      </w:rPr>
      <w:t xml:space="preserve"> </w:t>
    </w:r>
    <w:r w:rsidR="002E4A98" w:rsidRPr="00735146">
      <w:rPr>
        <w:b/>
        <w:color w:val="BFBFBF"/>
        <w:sz w:val="16"/>
        <w:szCs w:val="16"/>
        <w:lang w:val="en-US"/>
      </w:rPr>
      <w:t>Novoceram sas – Z.I. Orti,  Laveyron BP44120 – 26241 Saint Vallier sur Rhône Cedex FRANCE - +33 (0)475 23 50 23 -</w:t>
    </w:r>
    <w:r w:rsidR="002E4A98" w:rsidRPr="00735146">
      <w:rPr>
        <w:b/>
        <w:color w:val="948A54"/>
        <w:sz w:val="16"/>
        <w:szCs w:val="16"/>
        <w:lang w:val="en-US"/>
      </w:rPr>
      <w:t xml:space="preserve">  </w:t>
    </w:r>
    <w:hyperlink r:id="rId3" w:history="1">
      <w:r w:rsidR="002E4A98" w:rsidRPr="00735146">
        <w:rPr>
          <w:rStyle w:val="Lienhypertexte"/>
          <w:color w:val="D9D9D9"/>
          <w:sz w:val="16"/>
          <w:szCs w:val="16"/>
          <w:lang w:val="en-US"/>
        </w:rPr>
        <w:t>www.novoceram.fr</w:t>
      </w:r>
    </w:hyperlink>
    <w:r w:rsidR="002E4A98" w:rsidRPr="00735146">
      <w:rPr>
        <w:b/>
        <w:color w:val="948A54"/>
        <w:sz w:val="18"/>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252C8" w14:textId="77777777" w:rsidR="00D644C0" w:rsidRDefault="00D644C0">
      <w:r>
        <w:separator/>
      </w:r>
    </w:p>
  </w:footnote>
  <w:footnote w:type="continuationSeparator" w:id="0">
    <w:p w14:paraId="3DD8F3B4" w14:textId="77777777" w:rsidR="00D644C0" w:rsidRDefault="00D64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B2D5B" w14:textId="77777777" w:rsidR="002E4A98" w:rsidRPr="00D217B6" w:rsidRDefault="007742F4" w:rsidP="00BC4D26">
    <w:pPr>
      <w:pStyle w:val="Titre"/>
      <w:rPr>
        <w:lang w:val="it-IT"/>
      </w:rPr>
    </w:pPr>
    <w:r>
      <w:rPr>
        <w:noProof/>
        <w:lang w:val="it-IT" w:eastAsia="it-IT"/>
      </w:rPr>
      <w:drawing>
        <wp:anchor distT="0" distB="0" distL="114300" distR="114300" simplePos="0" relativeHeight="251658240" behindDoc="1" locked="0" layoutInCell="1" allowOverlap="1" wp14:anchorId="101BE4D2" wp14:editId="1925FB0C">
          <wp:simplePos x="0" y="0"/>
          <wp:positionH relativeFrom="column">
            <wp:posOffset>-909320</wp:posOffset>
          </wp:positionH>
          <wp:positionV relativeFrom="paragraph">
            <wp:posOffset>-490855</wp:posOffset>
          </wp:positionV>
          <wp:extent cx="7579995" cy="1184910"/>
          <wp:effectExtent l="0" t="0" r="1905" b="0"/>
          <wp:wrapNone/>
          <wp:docPr id="21" name="Immagine 21" descr="top-produits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op-produits_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9995" cy="1184910"/>
                  </a:xfrm>
                  <a:prstGeom prst="rect">
                    <a:avLst/>
                  </a:prstGeom>
                  <a:noFill/>
                </pic:spPr>
              </pic:pic>
            </a:graphicData>
          </a:graphic>
          <wp14:sizeRelH relativeFrom="page">
            <wp14:pctWidth>0</wp14:pctWidth>
          </wp14:sizeRelH>
          <wp14:sizeRelV relativeFrom="page">
            <wp14:pctHeight>0</wp14:pctHeight>
          </wp14:sizeRelV>
        </wp:anchor>
      </w:drawing>
    </w:r>
    <w:r>
      <w:rPr>
        <w:noProof/>
        <w:lang w:val="it-IT" w:eastAsia="it-IT"/>
      </w:rPr>
      <mc:AlternateContent>
        <mc:Choice Requires="wps">
          <w:drawing>
            <wp:anchor distT="0" distB="0" distL="114300" distR="114300" simplePos="0" relativeHeight="251656192" behindDoc="1" locked="0" layoutInCell="1" allowOverlap="1" wp14:anchorId="611CBC05" wp14:editId="266602A8">
              <wp:simplePos x="0" y="0"/>
              <wp:positionH relativeFrom="column">
                <wp:posOffset>-909320</wp:posOffset>
              </wp:positionH>
              <wp:positionV relativeFrom="paragraph">
                <wp:posOffset>-450215</wp:posOffset>
              </wp:positionV>
              <wp:extent cx="7781925" cy="1438275"/>
              <wp:effectExtent l="635" t="0" r="0" b="127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81925" cy="1438275"/>
                      </a:xfrm>
                      <a:prstGeom prst="rect">
                        <a:avLst/>
                      </a:prstGeom>
                      <a:noFill/>
                      <a:ln>
                        <a:noFill/>
                      </a:ln>
                      <a:extLst>
                        <a:ext uri="{909E8E84-426E-40DD-AFC4-6F175D3DCCD1}">
                          <a14:hiddenFill xmlns:a14="http://schemas.microsoft.com/office/drawing/2010/main">
                            <a:solidFill>
                              <a:srgbClr val="DDD8C2"/>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3B0516" id="Rectangle 4" o:spid="_x0000_s1026" style="position:absolute;margin-left:-71.6pt;margin-top:-35.45pt;width:612.75pt;height:11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" filled="f" fillcolor="#ddd8c2" stroked="f"/>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1CA92B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588DA3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0D811E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B3EC19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04411D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65AC17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07ADAD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9069A6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8443896"/>
    <w:lvl w:ilvl="0">
      <w:start w:val="1"/>
      <w:numFmt w:val="decimal"/>
      <w:pStyle w:val="Listenumros"/>
      <w:lvlText w:val="%1."/>
      <w:lvlJc w:val="left"/>
      <w:pPr>
        <w:tabs>
          <w:tab w:val="num" w:pos="720"/>
        </w:tabs>
        <w:ind w:left="720" w:hanging="360"/>
      </w:pPr>
    </w:lvl>
  </w:abstractNum>
  <w:abstractNum w:abstractNumId="9" w15:restartNumberingAfterBreak="0">
    <w:nsid w:val="FFFFFF89"/>
    <w:multiLevelType w:val="singleLevel"/>
    <w:tmpl w:val="109EC05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CED7A04"/>
    <w:multiLevelType w:val="hybridMultilevel"/>
    <w:tmpl w:val="64F0B2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FF470F6"/>
    <w:multiLevelType w:val="hybridMultilevel"/>
    <w:tmpl w:val="BE6A62AC"/>
    <w:lvl w:ilvl="0" w:tplc="B1081F6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405565797">
    <w:abstractNumId w:val="8"/>
  </w:num>
  <w:num w:numId="2" w16cid:durableId="988359286">
    <w:abstractNumId w:val="8"/>
  </w:num>
  <w:num w:numId="3" w16cid:durableId="2042317534">
    <w:abstractNumId w:val="3"/>
  </w:num>
  <w:num w:numId="4" w16cid:durableId="1505171973">
    <w:abstractNumId w:val="2"/>
  </w:num>
  <w:num w:numId="5" w16cid:durableId="1166432616">
    <w:abstractNumId w:val="1"/>
  </w:num>
  <w:num w:numId="6" w16cid:durableId="55907453">
    <w:abstractNumId w:val="0"/>
  </w:num>
  <w:num w:numId="7" w16cid:durableId="1598948358">
    <w:abstractNumId w:val="9"/>
  </w:num>
  <w:num w:numId="8" w16cid:durableId="2116947780">
    <w:abstractNumId w:val="7"/>
  </w:num>
  <w:num w:numId="9" w16cid:durableId="1051534604">
    <w:abstractNumId w:val="6"/>
  </w:num>
  <w:num w:numId="10" w16cid:durableId="1522166318">
    <w:abstractNumId w:val="5"/>
  </w:num>
  <w:num w:numId="11" w16cid:durableId="531767185">
    <w:abstractNumId w:val="4"/>
  </w:num>
  <w:num w:numId="12" w16cid:durableId="1782257449">
    <w:abstractNumId w:val="10"/>
  </w:num>
  <w:num w:numId="13" w16cid:durableId="183010089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EDD"/>
    <w:rsid w:val="000202EB"/>
    <w:rsid w:val="00021B70"/>
    <w:rsid w:val="00022DB7"/>
    <w:rsid w:val="000370B0"/>
    <w:rsid w:val="00052E1D"/>
    <w:rsid w:val="000565A3"/>
    <w:rsid w:val="0006196A"/>
    <w:rsid w:val="00064640"/>
    <w:rsid w:val="000710C4"/>
    <w:rsid w:val="00075F07"/>
    <w:rsid w:val="000A3A66"/>
    <w:rsid w:val="0010525E"/>
    <w:rsid w:val="00105531"/>
    <w:rsid w:val="00106083"/>
    <w:rsid w:val="00126CAF"/>
    <w:rsid w:val="0013457D"/>
    <w:rsid w:val="0013484A"/>
    <w:rsid w:val="0014016F"/>
    <w:rsid w:val="00141D8D"/>
    <w:rsid w:val="00147161"/>
    <w:rsid w:val="00171948"/>
    <w:rsid w:val="00177EA8"/>
    <w:rsid w:val="00192E7C"/>
    <w:rsid w:val="00195C5B"/>
    <w:rsid w:val="001B22E7"/>
    <w:rsid w:val="001B66AE"/>
    <w:rsid w:val="001C6AFA"/>
    <w:rsid w:val="001D49F0"/>
    <w:rsid w:val="001E30B5"/>
    <w:rsid w:val="001E61FC"/>
    <w:rsid w:val="001F12A3"/>
    <w:rsid w:val="00217A71"/>
    <w:rsid w:val="00234871"/>
    <w:rsid w:val="002428E6"/>
    <w:rsid w:val="0024315F"/>
    <w:rsid w:val="00266FDD"/>
    <w:rsid w:val="00272BD6"/>
    <w:rsid w:val="0027656F"/>
    <w:rsid w:val="00277F8C"/>
    <w:rsid w:val="0028022B"/>
    <w:rsid w:val="002809FA"/>
    <w:rsid w:val="002814D2"/>
    <w:rsid w:val="0028169C"/>
    <w:rsid w:val="00281CDB"/>
    <w:rsid w:val="00283F6A"/>
    <w:rsid w:val="002873DF"/>
    <w:rsid w:val="002C7EDD"/>
    <w:rsid w:val="002E4A98"/>
    <w:rsid w:val="00304EF9"/>
    <w:rsid w:val="00305B81"/>
    <w:rsid w:val="00306F38"/>
    <w:rsid w:val="00311D3B"/>
    <w:rsid w:val="00317AC7"/>
    <w:rsid w:val="00341785"/>
    <w:rsid w:val="00352B42"/>
    <w:rsid w:val="003540F4"/>
    <w:rsid w:val="00366E40"/>
    <w:rsid w:val="00371D95"/>
    <w:rsid w:val="003749FA"/>
    <w:rsid w:val="00391F71"/>
    <w:rsid w:val="003C7776"/>
    <w:rsid w:val="003C7CEA"/>
    <w:rsid w:val="003E348C"/>
    <w:rsid w:val="003F097E"/>
    <w:rsid w:val="003F5AD5"/>
    <w:rsid w:val="0040037A"/>
    <w:rsid w:val="00400AAB"/>
    <w:rsid w:val="00401C99"/>
    <w:rsid w:val="00401DFF"/>
    <w:rsid w:val="004039BE"/>
    <w:rsid w:val="0040792F"/>
    <w:rsid w:val="00441468"/>
    <w:rsid w:val="00444E95"/>
    <w:rsid w:val="004470E4"/>
    <w:rsid w:val="004608FF"/>
    <w:rsid w:val="004621E4"/>
    <w:rsid w:val="0048359B"/>
    <w:rsid w:val="00494F2D"/>
    <w:rsid w:val="004A0E2F"/>
    <w:rsid w:val="004B09A8"/>
    <w:rsid w:val="004B5A6E"/>
    <w:rsid w:val="004C6938"/>
    <w:rsid w:val="004D1759"/>
    <w:rsid w:val="004D7365"/>
    <w:rsid w:val="005214CD"/>
    <w:rsid w:val="00523BF7"/>
    <w:rsid w:val="00532414"/>
    <w:rsid w:val="00532990"/>
    <w:rsid w:val="00550360"/>
    <w:rsid w:val="00551DFA"/>
    <w:rsid w:val="00560B7B"/>
    <w:rsid w:val="00562736"/>
    <w:rsid w:val="00576BAA"/>
    <w:rsid w:val="005B745A"/>
    <w:rsid w:val="005C0CA5"/>
    <w:rsid w:val="005C2424"/>
    <w:rsid w:val="005C6C98"/>
    <w:rsid w:val="005D7326"/>
    <w:rsid w:val="005E0760"/>
    <w:rsid w:val="005E6D13"/>
    <w:rsid w:val="00604E63"/>
    <w:rsid w:val="00610975"/>
    <w:rsid w:val="00612686"/>
    <w:rsid w:val="006253A5"/>
    <w:rsid w:val="0063129B"/>
    <w:rsid w:val="00642DD0"/>
    <w:rsid w:val="00653E8D"/>
    <w:rsid w:val="00661817"/>
    <w:rsid w:val="00664DF3"/>
    <w:rsid w:val="00665BD2"/>
    <w:rsid w:val="00675CF1"/>
    <w:rsid w:val="006778D7"/>
    <w:rsid w:val="0069274C"/>
    <w:rsid w:val="00693DAE"/>
    <w:rsid w:val="006B0C07"/>
    <w:rsid w:val="006B40CA"/>
    <w:rsid w:val="006F0231"/>
    <w:rsid w:val="007008BD"/>
    <w:rsid w:val="0071524B"/>
    <w:rsid w:val="00717EC9"/>
    <w:rsid w:val="007230E1"/>
    <w:rsid w:val="00723CCA"/>
    <w:rsid w:val="00725C04"/>
    <w:rsid w:val="00735146"/>
    <w:rsid w:val="00746A01"/>
    <w:rsid w:val="00757C4E"/>
    <w:rsid w:val="007742F4"/>
    <w:rsid w:val="00785911"/>
    <w:rsid w:val="007B1C43"/>
    <w:rsid w:val="007C5BAE"/>
    <w:rsid w:val="007D2341"/>
    <w:rsid w:val="00842919"/>
    <w:rsid w:val="00842D3D"/>
    <w:rsid w:val="00851C3C"/>
    <w:rsid w:val="00855F6C"/>
    <w:rsid w:val="00861BFC"/>
    <w:rsid w:val="00862C90"/>
    <w:rsid w:val="008B7D9A"/>
    <w:rsid w:val="008C36C6"/>
    <w:rsid w:val="008C785F"/>
    <w:rsid w:val="008F6E81"/>
    <w:rsid w:val="009065F0"/>
    <w:rsid w:val="009149F6"/>
    <w:rsid w:val="009279C6"/>
    <w:rsid w:val="00927B90"/>
    <w:rsid w:val="00934822"/>
    <w:rsid w:val="00942216"/>
    <w:rsid w:val="00950D64"/>
    <w:rsid w:val="009A0911"/>
    <w:rsid w:val="009A76EA"/>
    <w:rsid w:val="009C185D"/>
    <w:rsid w:val="009D1CF1"/>
    <w:rsid w:val="009E6933"/>
    <w:rsid w:val="009F5D06"/>
    <w:rsid w:val="00A01C38"/>
    <w:rsid w:val="00A0424A"/>
    <w:rsid w:val="00A05BB3"/>
    <w:rsid w:val="00A16721"/>
    <w:rsid w:val="00A3674E"/>
    <w:rsid w:val="00A4086E"/>
    <w:rsid w:val="00A413B7"/>
    <w:rsid w:val="00A602AC"/>
    <w:rsid w:val="00A60336"/>
    <w:rsid w:val="00A65B88"/>
    <w:rsid w:val="00A8358F"/>
    <w:rsid w:val="00AB07BF"/>
    <w:rsid w:val="00AB2653"/>
    <w:rsid w:val="00AB4483"/>
    <w:rsid w:val="00AD3E13"/>
    <w:rsid w:val="00AD5179"/>
    <w:rsid w:val="00AE3B3E"/>
    <w:rsid w:val="00AF732A"/>
    <w:rsid w:val="00B05F92"/>
    <w:rsid w:val="00B06BAF"/>
    <w:rsid w:val="00B0789D"/>
    <w:rsid w:val="00B109BD"/>
    <w:rsid w:val="00B52DE9"/>
    <w:rsid w:val="00B64561"/>
    <w:rsid w:val="00B73FF0"/>
    <w:rsid w:val="00B8090F"/>
    <w:rsid w:val="00B8588F"/>
    <w:rsid w:val="00B961DA"/>
    <w:rsid w:val="00BA4543"/>
    <w:rsid w:val="00BA5818"/>
    <w:rsid w:val="00BB2619"/>
    <w:rsid w:val="00BC4D26"/>
    <w:rsid w:val="00BC55AF"/>
    <w:rsid w:val="00BD29BC"/>
    <w:rsid w:val="00BD5D22"/>
    <w:rsid w:val="00BD799A"/>
    <w:rsid w:val="00BF08F8"/>
    <w:rsid w:val="00C02CDE"/>
    <w:rsid w:val="00C0332C"/>
    <w:rsid w:val="00C35A26"/>
    <w:rsid w:val="00C41F43"/>
    <w:rsid w:val="00C574D0"/>
    <w:rsid w:val="00C75BCE"/>
    <w:rsid w:val="00C81918"/>
    <w:rsid w:val="00C91F92"/>
    <w:rsid w:val="00C937E4"/>
    <w:rsid w:val="00CA0389"/>
    <w:rsid w:val="00CA0FFA"/>
    <w:rsid w:val="00CB0C2F"/>
    <w:rsid w:val="00CB0FAB"/>
    <w:rsid w:val="00CC1136"/>
    <w:rsid w:val="00CE682A"/>
    <w:rsid w:val="00CF1345"/>
    <w:rsid w:val="00CF1722"/>
    <w:rsid w:val="00CF27E2"/>
    <w:rsid w:val="00D01A57"/>
    <w:rsid w:val="00D11DA2"/>
    <w:rsid w:val="00D145DE"/>
    <w:rsid w:val="00D217B6"/>
    <w:rsid w:val="00D30873"/>
    <w:rsid w:val="00D36411"/>
    <w:rsid w:val="00D40E64"/>
    <w:rsid w:val="00D418C7"/>
    <w:rsid w:val="00D44897"/>
    <w:rsid w:val="00D50945"/>
    <w:rsid w:val="00D644C0"/>
    <w:rsid w:val="00D72487"/>
    <w:rsid w:val="00D73D85"/>
    <w:rsid w:val="00D84E34"/>
    <w:rsid w:val="00D9253B"/>
    <w:rsid w:val="00DC0F74"/>
    <w:rsid w:val="00DC7E1E"/>
    <w:rsid w:val="00DD6422"/>
    <w:rsid w:val="00E20742"/>
    <w:rsid w:val="00E231A8"/>
    <w:rsid w:val="00E47537"/>
    <w:rsid w:val="00E63CCF"/>
    <w:rsid w:val="00E67C10"/>
    <w:rsid w:val="00E90581"/>
    <w:rsid w:val="00E90F96"/>
    <w:rsid w:val="00EA0BE8"/>
    <w:rsid w:val="00EA3884"/>
    <w:rsid w:val="00EC5C10"/>
    <w:rsid w:val="00EC7471"/>
    <w:rsid w:val="00ED73BD"/>
    <w:rsid w:val="00EE6897"/>
    <w:rsid w:val="00F04FB6"/>
    <w:rsid w:val="00F1466F"/>
    <w:rsid w:val="00F14975"/>
    <w:rsid w:val="00F20379"/>
    <w:rsid w:val="00F37D67"/>
    <w:rsid w:val="00F422DF"/>
    <w:rsid w:val="00F57E4C"/>
    <w:rsid w:val="00F60913"/>
    <w:rsid w:val="00F704A6"/>
    <w:rsid w:val="00FC7020"/>
    <w:rsid w:val="00FE3D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05716C"/>
  <w15:chartTrackingRefBased/>
  <w15:docId w15:val="{0013D9E7-149B-47E3-B3E1-F5F2CC8EA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3E13"/>
    <w:pPr>
      <w:spacing w:line="276" w:lineRule="auto"/>
      <w:jc w:val="both"/>
    </w:pPr>
    <w:rPr>
      <w:rFonts w:ascii="Calibri" w:eastAsia="Calibri" w:hAnsi="Calibri"/>
      <w:color w:val="808080"/>
      <w:sz w:val="22"/>
      <w:szCs w:val="22"/>
      <w:lang w:val="en-GB" w:eastAsia="en-US"/>
    </w:rPr>
  </w:style>
  <w:style w:type="paragraph" w:styleId="Titre3">
    <w:name w:val="heading 3"/>
    <w:basedOn w:val="Normal"/>
    <w:next w:val="Normal"/>
    <w:link w:val="Titre3Car"/>
    <w:qFormat/>
    <w:rsid w:val="00A16721"/>
    <w:pPr>
      <w:keepNext/>
      <w:spacing w:before="360" w:after="60"/>
      <w:outlineLvl w:val="2"/>
    </w:pPr>
    <w:rPr>
      <w:rFonts w:eastAsia="Times New Roman"/>
      <w:b/>
      <w:bCs/>
      <w:color w:val="9E0639"/>
      <w:sz w:val="28"/>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autoRedefine/>
    <w:rsid w:val="00E3466F"/>
    <w:pPr>
      <w:numPr>
        <w:numId w:val="2"/>
      </w:numPr>
    </w:pPr>
  </w:style>
  <w:style w:type="paragraph" w:styleId="Sous-titre">
    <w:name w:val="Subtitle"/>
    <w:basedOn w:val="Normal"/>
    <w:next w:val="Normal"/>
    <w:link w:val="Sous-titreCar"/>
    <w:qFormat/>
    <w:rsid w:val="00EA0BE8"/>
    <w:pPr>
      <w:numPr>
        <w:ilvl w:val="1"/>
      </w:numPr>
      <w:spacing w:after="720"/>
    </w:pPr>
    <w:rPr>
      <w:rFonts w:ascii="Cambria" w:eastAsia="Times New Roman" w:hAnsi="Cambria"/>
      <w:iCs/>
      <w:spacing w:val="15"/>
      <w:szCs w:val="24"/>
      <w:lang w:eastAsia="x-none"/>
    </w:rPr>
  </w:style>
  <w:style w:type="character" w:customStyle="1" w:styleId="Sous-titreCar">
    <w:name w:val="Sous-titre Car"/>
    <w:link w:val="Sous-titre"/>
    <w:rsid w:val="00EA0BE8"/>
    <w:rPr>
      <w:rFonts w:ascii="Cambria" w:hAnsi="Cambria"/>
      <w:iCs/>
      <w:color w:val="808080"/>
      <w:spacing w:val="15"/>
      <w:sz w:val="22"/>
      <w:szCs w:val="24"/>
      <w:lang w:val="en-GB" w:eastAsia="x-none"/>
    </w:rPr>
  </w:style>
  <w:style w:type="character" w:styleId="Lienhypertextesuivivisit">
    <w:name w:val="FollowedHyperlink"/>
    <w:rsid w:val="00A16721"/>
    <w:rPr>
      <w:color w:val="800080"/>
      <w:u w:val="single"/>
    </w:rPr>
  </w:style>
  <w:style w:type="character" w:styleId="Lienhypertexte">
    <w:name w:val="Hyperlink"/>
    <w:rsid w:val="00AD3E13"/>
    <w:rPr>
      <w:color w:val="850E2E"/>
      <w:u w:val="single"/>
      <w:lang w:val="en-GB"/>
    </w:rPr>
  </w:style>
  <w:style w:type="character" w:customStyle="1" w:styleId="Titre3Car">
    <w:name w:val="Titre 3 Car"/>
    <w:link w:val="Titre3"/>
    <w:rsid w:val="00A16721"/>
    <w:rPr>
      <w:rFonts w:ascii="Calibri" w:hAnsi="Calibri"/>
      <w:b/>
      <w:bCs/>
      <w:color w:val="9E0639"/>
      <w:sz w:val="28"/>
      <w:szCs w:val="26"/>
      <w:lang w:val="en-GB" w:eastAsia="en-US"/>
    </w:rPr>
  </w:style>
  <w:style w:type="paragraph" w:styleId="Explorateurdedocuments">
    <w:name w:val="Document Map"/>
    <w:basedOn w:val="Normal"/>
    <w:semiHidden/>
    <w:rsid w:val="002C7EDD"/>
    <w:pPr>
      <w:shd w:val="clear" w:color="auto" w:fill="000080"/>
    </w:pPr>
    <w:rPr>
      <w:rFonts w:ascii="Tahoma" w:hAnsi="Tahoma" w:cs="Tahoma"/>
      <w:sz w:val="20"/>
      <w:szCs w:val="20"/>
    </w:rPr>
  </w:style>
  <w:style w:type="paragraph" w:styleId="En-tte">
    <w:name w:val="header"/>
    <w:basedOn w:val="Normal"/>
    <w:rsid w:val="005E6D13"/>
    <w:pPr>
      <w:tabs>
        <w:tab w:val="center" w:pos="4536"/>
        <w:tab w:val="right" w:pos="9072"/>
      </w:tabs>
    </w:pPr>
  </w:style>
  <w:style w:type="paragraph" w:styleId="Pieddepage">
    <w:name w:val="footer"/>
    <w:basedOn w:val="Normal"/>
    <w:rsid w:val="005E6D13"/>
    <w:pPr>
      <w:tabs>
        <w:tab w:val="center" w:pos="4536"/>
        <w:tab w:val="right" w:pos="9072"/>
      </w:tabs>
    </w:pPr>
  </w:style>
  <w:style w:type="character" w:customStyle="1" w:styleId="CarCar4">
    <w:name w:val="Car Car4"/>
    <w:rsid w:val="009E6933"/>
    <w:rPr>
      <w:rFonts w:ascii="Cambria" w:eastAsia="Times New Roman" w:hAnsi="Cambria" w:cs="Times New Roman"/>
      <w:b/>
      <w:bCs/>
      <w:sz w:val="26"/>
      <w:szCs w:val="26"/>
      <w:lang w:eastAsia="en-US"/>
    </w:rPr>
  </w:style>
  <w:style w:type="paragraph" w:styleId="Textedebulles">
    <w:name w:val="Balloon Text"/>
    <w:basedOn w:val="Normal"/>
    <w:link w:val="TextedebullesCar"/>
    <w:rsid w:val="00ED73BD"/>
    <w:pPr>
      <w:spacing w:line="240" w:lineRule="auto"/>
    </w:pPr>
    <w:rPr>
      <w:rFonts w:ascii="Tahoma" w:hAnsi="Tahoma"/>
      <w:color w:val="auto"/>
      <w:sz w:val="16"/>
      <w:szCs w:val="16"/>
    </w:rPr>
  </w:style>
  <w:style w:type="character" w:customStyle="1" w:styleId="TextedebullesCar">
    <w:name w:val="Texte de bulles Car"/>
    <w:link w:val="Textedebulles"/>
    <w:rsid w:val="00ED73BD"/>
    <w:rPr>
      <w:rFonts w:ascii="Tahoma" w:eastAsia="Calibri" w:hAnsi="Tahoma" w:cs="Tahoma"/>
      <w:sz w:val="16"/>
      <w:szCs w:val="16"/>
      <w:lang w:val="en-GB" w:eastAsia="en-US"/>
    </w:rPr>
  </w:style>
  <w:style w:type="paragraph" w:styleId="Titre">
    <w:name w:val="Title"/>
    <w:basedOn w:val="Normal"/>
    <w:next w:val="Normal"/>
    <w:link w:val="TitreCar"/>
    <w:qFormat/>
    <w:rsid w:val="00AD3E13"/>
    <w:rPr>
      <w:rFonts w:eastAsia="Times New Roman"/>
      <w:b/>
      <w:bCs/>
      <w:kern w:val="28"/>
      <w:sz w:val="48"/>
      <w:szCs w:val="32"/>
    </w:rPr>
  </w:style>
  <w:style w:type="character" w:customStyle="1" w:styleId="TitreCar">
    <w:name w:val="Titre Car"/>
    <w:link w:val="Titre"/>
    <w:rsid w:val="00AD3E13"/>
    <w:rPr>
      <w:rFonts w:ascii="Calibri" w:hAnsi="Calibri"/>
      <w:b/>
      <w:bCs/>
      <w:color w:val="808080"/>
      <w:kern w:val="28"/>
      <w:sz w:val="48"/>
      <w:szCs w:val="32"/>
      <w:lang w:val="en-GB" w:eastAsia="en-US"/>
    </w:rPr>
  </w:style>
  <w:style w:type="paragraph" w:customStyle="1" w:styleId="Abstract">
    <w:name w:val="Abstract"/>
    <w:basedOn w:val="Normal"/>
    <w:rsid w:val="00AD3E13"/>
    <w:pPr>
      <w:spacing w:before="720"/>
    </w:pPr>
    <w:rPr>
      <w:rFonts w:eastAsia="Times New Roman"/>
      <w:i/>
      <w:iCs/>
      <w:spacing w:val="16"/>
      <w:szCs w:val="20"/>
    </w:rPr>
  </w:style>
  <w:style w:type="table" w:styleId="Effetsdetableau3D3">
    <w:name w:val="Table 3D effects 3"/>
    <w:basedOn w:val="TableauNormal"/>
    <w:rsid w:val="007D2341"/>
    <w:pPr>
      <w:spacing w:line="276"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lev">
    <w:name w:val="Strong"/>
    <w:uiPriority w:val="22"/>
    <w:qFormat/>
    <w:rsid w:val="00EA0BE8"/>
    <w:rPr>
      <w:b/>
      <w:bCs/>
    </w:rPr>
  </w:style>
  <w:style w:type="character" w:customStyle="1" w:styleId="apple-converted-space">
    <w:name w:val="apple-converted-space"/>
    <w:basedOn w:val="Policepardfaut"/>
    <w:rsid w:val="0010525E"/>
  </w:style>
  <w:style w:type="character" w:customStyle="1" w:styleId="alt-edited">
    <w:name w:val="alt-edited"/>
    <w:rsid w:val="00D40E64"/>
  </w:style>
  <w:style w:type="character" w:styleId="Marquedecommentaire">
    <w:name w:val="annotation reference"/>
    <w:rsid w:val="00D73D85"/>
    <w:rPr>
      <w:sz w:val="16"/>
      <w:szCs w:val="16"/>
    </w:rPr>
  </w:style>
  <w:style w:type="paragraph" w:styleId="Commentaire">
    <w:name w:val="annotation text"/>
    <w:basedOn w:val="Normal"/>
    <w:link w:val="CommentaireCar"/>
    <w:rsid w:val="00D73D85"/>
    <w:rPr>
      <w:sz w:val="20"/>
      <w:szCs w:val="20"/>
    </w:rPr>
  </w:style>
  <w:style w:type="character" w:customStyle="1" w:styleId="CommentaireCar">
    <w:name w:val="Commentaire Car"/>
    <w:link w:val="Commentaire"/>
    <w:rsid w:val="00D73D85"/>
    <w:rPr>
      <w:rFonts w:ascii="Calibri" w:eastAsia="Calibri" w:hAnsi="Calibri"/>
      <w:color w:val="808080"/>
      <w:lang w:val="en-GB" w:eastAsia="en-US"/>
    </w:rPr>
  </w:style>
  <w:style w:type="paragraph" w:styleId="Objetducommentaire">
    <w:name w:val="annotation subject"/>
    <w:basedOn w:val="Commentaire"/>
    <w:next w:val="Commentaire"/>
    <w:link w:val="ObjetducommentaireCar"/>
    <w:rsid w:val="00D73D85"/>
    <w:rPr>
      <w:b/>
      <w:bCs/>
    </w:rPr>
  </w:style>
  <w:style w:type="character" w:customStyle="1" w:styleId="ObjetducommentaireCar">
    <w:name w:val="Objet du commentaire Car"/>
    <w:link w:val="Objetducommentaire"/>
    <w:rsid w:val="00D73D85"/>
    <w:rPr>
      <w:rFonts w:ascii="Calibri" w:eastAsia="Calibri" w:hAnsi="Calibri"/>
      <w:b/>
      <w:bCs/>
      <w:color w:val="808080"/>
      <w:lang w:val="en-GB" w:eastAsia="en-US"/>
    </w:rPr>
  </w:style>
  <w:style w:type="character" w:customStyle="1" w:styleId="Mention1">
    <w:name w:val="Mention1"/>
    <w:uiPriority w:val="99"/>
    <w:semiHidden/>
    <w:unhideWhenUsed/>
    <w:rsid w:val="00D73D85"/>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548565">
      <w:bodyDiv w:val="1"/>
      <w:marLeft w:val="0"/>
      <w:marRight w:val="0"/>
      <w:marTop w:val="0"/>
      <w:marBottom w:val="0"/>
      <w:divBdr>
        <w:top w:val="none" w:sz="0" w:space="0" w:color="auto"/>
        <w:left w:val="none" w:sz="0" w:space="0" w:color="auto"/>
        <w:bottom w:val="none" w:sz="0" w:space="0" w:color="auto"/>
        <w:right w:val="none" w:sz="0" w:space="0" w:color="auto"/>
      </w:divBdr>
    </w:div>
    <w:div w:id="76293689">
      <w:bodyDiv w:val="1"/>
      <w:marLeft w:val="0"/>
      <w:marRight w:val="0"/>
      <w:marTop w:val="0"/>
      <w:marBottom w:val="0"/>
      <w:divBdr>
        <w:top w:val="none" w:sz="0" w:space="0" w:color="auto"/>
        <w:left w:val="none" w:sz="0" w:space="0" w:color="auto"/>
        <w:bottom w:val="none" w:sz="0" w:space="0" w:color="auto"/>
        <w:right w:val="none" w:sz="0" w:space="0" w:color="auto"/>
      </w:divBdr>
    </w:div>
    <w:div w:id="392579347">
      <w:bodyDiv w:val="1"/>
      <w:marLeft w:val="0"/>
      <w:marRight w:val="0"/>
      <w:marTop w:val="0"/>
      <w:marBottom w:val="0"/>
      <w:divBdr>
        <w:top w:val="none" w:sz="0" w:space="0" w:color="auto"/>
        <w:left w:val="none" w:sz="0" w:space="0" w:color="auto"/>
        <w:bottom w:val="none" w:sz="0" w:space="0" w:color="auto"/>
        <w:right w:val="none" w:sz="0" w:space="0" w:color="auto"/>
      </w:divBdr>
    </w:div>
    <w:div w:id="460922069">
      <w:bodyDiv w:val="1"/>
      <w:marLeft w:val="0"/>
      <w:marRight w:val="0"/>
      <w:marTop w:val="0"/>
      <w:marBottom w:val="0"/>
      <w:divBdr>
        <w:top w:val="none" w:sz="0" w:space="0" w:color="auto"/>
        <w:left w:val="none" w:sz="0" w:space="0" w:color="auto"/>
        <w:bottom w:val="none" w:sz="0" w:space="0" w:color="auto"/>
        <w:right w:val="none" w:sz="0" w:space="0" w:color="auto"/>
      </w:divBdr>
    </w:div>
    <w:div w:id="585959782">
      <w:bodyDiv w:val="1"/>
      <w:marLeft w:val="0"/>
      <w:marRight w:val="0"/>
      <w:marTop w:val="0"/>
      <w:marBottom w:val="0"/>
      <w:divBdr>
        <w:top w:val="none" w:sz="0" w:space="0" w:color="auto"/>
        <w:left w:val="none" w:sz="0" w:space="0" w:color="auto"/>
        <w:bottom w:val="none" w:sz="0" w:space="0" w:color="auto"/>
        <w:right w:val="none" w:sz="0" w:space="0" w:color="auto"/>
      </w:divBdr>
    </w:div>
    <w:div w:id="652830003">
      <w:bodyDiv w:val="1"/>
      <w:marLeft w:val="0"/>
      <w:marRight w:val="0"/>
      <w:marTop w:val="0"/>
      <w:marBottom w:val="0"/>
      <w:divBdr>
        <w:top w:val="none" w:sz="0" w:space="0" w:color="auto"/>
        <w:left w:val="none" w:sz="0" w:space="0" w:color="auto"/>
        <w:bottom w:val="none" w:sz="0" w:space="0" w:color="auto"/>
        <w:right w:val="none" w:sz="0" w:space="0" w:color="auto"/>
      </w:divBdr>
    </w:div>
    <w:div w:id="871963319">
      <w:bodyDiv w:val="1"/>
      <w:marLeft w:val="0"/>
      <w:marRight w:val="0"/>
      <w:marTop w:val="0"/>
      <w:marBottom w:val="0"/>
      <w:divBdr>
        <w:top w:val="none" w:sz="0" w:space="0" w:color="auto"/>
        <w:left w:val="none" w:sz="0" w:space="0" w:color="auto"/>
        <w:bottom w:val="none" w:sz="0" w:space="0" w:color="auto"/>
        <w:right w:val="none" w:sz="0" w:space="0" w:color="auto"/>
      </w:divBdr>
    </w:div>
    <w:div w:id="1068572423">
      <w:bodyDiv w:val="1"/>
      <w:marLeft w:val="0"/>
      <w:marRight w:val="0"/>
      <w:marTop w:val="0"/>
      <w:marBottom w:val="0"/>
      <w:divBdr>
        <w:top w:val="none" w:sz="0" w:space="0" w:color="auto"/>
        <w:left w:val="none" w:sz="0" w:space="0" w:color="auto"/>
        <w:bottom w:val="none" w:sz="0" w:space="0" w:color="auto"/>
        <w:right w:val="none" w:sz="0" w:space="0" w:color="auto"/>
      </w:divBdr>
    </w:div>
    <w:div w:id="1197235845">
      <w:bodyDiv w:val="1"/>
      <w:marLeft w:val="0"/>
      <w:marRight w:val="0"/>
      <w:marTop w:val="0"/>
      <w:marBottom w:val="0"/>
      <w:divBdr>
        <w:top w:val="none" w:sz="0" w:space="0" w:color="auto"/>
        <w:left w:val="none" w:sz="0" w:space="0" w:color="auto"/>
        <w:bottom w:val="none" w:sz="0" w:space="0" w:color="auto"/>
        <w:right w:val="none" w:sz="0" w:space="0" w:color="auto"/>
      </w:divBdr>
    </w:div>
    <w:div w:id="1369187576">
      <w:bodyDiv w:val="1"/>
      <w:marLeft w:val="0"/>
      <w:marRight w:val="0"/>
      <w:marTop w:val="0"/>
      <w:marBottom w:val="0"/>
      <w:divBdr>
        <w:top w:val="none" w:sz="0" w:space="0" w:color="auto"/>
        <w:left w:val="none" w:sz="0" w:space="0" w:color="auto"/>
        <w:bottom w:val="none" w:sz="0" w:space="0" w:color="auto"/>
        <w:right w:val="none" w:sz="0" w:space="0" w:color="auto"/>
      </w:divBdr>
    </w:div>
    <w:div w:id="1498612027">
      <w:bodyDiv w:val="1"/>
      <w:marLeft w:val="0"/>
      <w:marRight w:val="0"/>
      <w:marTop w:val="0"/>
      <w:marBottom w:val="0"/>
      <w:divBdr>
        <w:top w:val="none" w:sz="0" w:space="0" w:color="auto"/>
        <w:left w:val="none" w:sz="0" w:space="0" w:color="auto"/>
        <w:bottom w:val="none" w:sz="0" w:space="0" w:color="auto"/>
        <w:right w:val="none" w:sz="0" w:space="0" w:color="auto"/>
      </w:divBdr>
    </w:div>
    <w:div w:id="1756050545">
      <w:bodyDiv w:val="1"/>
      <w:marLeft w:val="0"/>
      <w:marRight w:val="0"/>
      <w:marTop w:val="0"/>
      <w:marBottom w:val="0"/>
      <w:divBdr>
        <w:top w:val="none" w:sz="0" w:space="0" w:color="auto"/>
        <w:left w:val="none" w:sz="0" w:space="0" w:color="auto"/>
        <w:bottom w:val="none" w:sz="0" w:space="0" w:color="auto"/>
        <w:right w:val="none" w:sz="0" w:space="0" w:color="auto"/>
      </w:divBdr>
      <w:divsChild>
        <w:div w:id="1005278499">
          <w:marLeft w:val="0"/>
          <w:marRight w:val="0"/>
          <w:marTop w:val="0"/>
          <w:marBottom w:val="0"/>
          <w:divBdr>
            <w:top w:val="single" w:sz="6" w:space="0" w:color="C4C4C4"/>
            <w:left w:val="none" w:sz="0" w:space="0" w:color="auto"/>
            <w:bottom w:val="none" w:sz="0" w:space="0" w:color="auto"/>
            <w:right w:val="none" w:sz="0" w:space="0" w:color="auto"/>
          </w:divBdr>
        </w:div>
        <w:div w:id="1232423243">
          <w:marLeft w:val="0"/>
          <w:marRight w:val="0"/>
          <w:marTop w:val="0"/>
          <w:marBottom w:val="0"/>
          <w:divBdr>
            <w:top w:val="single" w:sz="6" w:space="0" w:color="C4C4C4"/>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novoceram.com/company/our-certifications/iso-14001" TargetMode="External"/><Relationship Id="rId18" Type="http://schemas.openxmlformats.org/officeDocument/2006/relationships/hyperlink" Target="https://www.novoceram.com/company/environment-and-quality/pef"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novoceram.com/company/our-certifications/iso-9001" TargetMode="External"/><Relationship Id="rId17" Type="http://schemas.openxmlformats.org/officeDocument/2006/relationships/hyperlink" Target="https://www.novoceram.com/company/environment-and-quality/leed-compliant" TargetMode="External"/><Relationship Id="rId2" Type="http://schemas.openxmlformats.org/officeDocument/2006/relationships/numbering" Target="numbering.xml"/><Relationship Id="rId16" Type="http://schemas.openxmlformats.org/officeDocument/2006/relationships/hyperlink" Target="https://www.novoceram.com/company/environment-and-quality/voc"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cebook.com/novoceram" TargetMode="External"/><Relationship Id="rId5" Type="http://schemas.openxmlformats.org/officeDocument/2006/relationships/webSettings" Target="webSettings.xml"/><Relationship Id="rId15" Type="http://schemas.openxmlformats.org/officeDocument/2006/relationships/hyperlink" Target="https://www.novoceram.com/company/environment-and-quality/upec" TargetMode="External"/><Relationship Id="rId23" Type="http://schemas.openxmlformats.org/officeDocument/2006/relationships/theme" Target="theme/theme1.xml"/><Relationship Id="rId10" Type="http://schemas.openxmlformats.org/officeDocument/2006/relationships/hyperlink" Target="http://www.novoceram.com" TargetMode="External"/><Relationship Id="rId19" Type="http://schemas.openxmlformats.org/officeDocument/2006/relationships/hyperlink" Target="https://www.novoceram.com/company/environment-and-quality/epd" TargetMode="External"/><Relationship Id="rId4" Type="http://schemas.openxmlformats.org/officeDocument/2006/relationships/settings" Target="settings.xml"/><Relationship Id="rId9" Type="http://schemas.openxmlformats.org/officeDocument/2006/relationships/hyperlink" Target="http://www.novoceram.com" TargetMode="External"/><Relationship Id="rId14" Type="http://schemas.openxmlformats.org/officeDocument/2006/relationships/hyperlink" Target="http://www.novoceram.com/company/our-certifications/iso-50001"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novoceram.fr" TargetMode="External"/><Relationship Id="rId2" Type="http://schemas.openxmlformats.org/officeDocument/2006/relationships/hyperlink" Target="mailto:pressoffice@novoceram.fr" TargetMode="External"/><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543C73-8737-4916-83C1-D6A71061D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Pages>
  <Words>773</Words>
  <Characters>4287</Characters>
  <Application>Microsoft Office Word</Application>
  <DocSecurity>0</DocSecurity>
  <Lines>89</Lines>
  <Paragraphs>57</Paragraphs>
  <ScaleCrop>false</ScaleCrop>
  <HeadingPairs>
    <vt:vector size="4" baseType="variant">
      <vt:variant>
        <vt:lpstr>Titolo</vt:lpstr>
      </vt:variant>
      <vt:variant>
        <vt:i4>1</vt:i4>
      </vt:variant>
      <vt:variant>
        <vt:lpstr>Titre</vt:lpstr>
      </vt:variant>
      <vt:variant>
        <vt:i4>1</vt:i4>
      </vt:variant>
    </vt:vector>
  </HeadingPairs>
  <TitlesOfParts>
    <vt:vector size="2" baseType="lpstr">
      <vt:lpstr>PR1 NOVOCERAM</vt:lpstr>
      <vt:lpstr>PR1 NOVOCERAM</vt:lpstr>
    </vt:vector>
  </TitlesOfParts>
  <Company>HP</Company>
  <LinksUpToDate>false</LinksUpToDate>
  <CharactersWithSpaces>5003</CharactersWithSpaces>
  <SharedDoc>false</SharedDoc>
  <HLinks>
    <vt:vector size="84" baseType="variant">
      <vt:variant>
        <vt:i4>4915266</vt:i4>
      </vt:variant>
      <vt:variant>
        <vt:i4>33</vt:i4>
      </vt:variant>
      <vt:variant>
        <vt:i4>0</vt:i4>
      </vt:variant>
      <vt:variant>
        <vt:i4>5</vt:i4>
      </vt:variant>
      <vt:variant>
        <vt:lpwstr>https://www.novoceram.com/company/environment-and-quality/epd</vt:lpwstr>
      </vt:variant>
      <vt:variant>
        <vt:lpwstr/>
      </vt:variant>
      <vt:variant>
        <vt:i4>6160471</vt:i4>
      </vt:variant>
      <vt:variant>
        <vt:i4>30</vt:i4>
      </vt:variant>
      <vt:variant>
        <vt:i4>0</vt:i4>
      </vt:variant>
      <vt:variant>
        <vt:i4>5</vt:i4>
      </vt:variant>
      <vt:variant>
        <vt:lpwstr>https://www.novoceram.com/company/environment-and-quality/pef</vt:lpwstr>
      </vt:variant>
      <vt:variant>
        <vt:lpwstr/>
      </vt:variant>
      <vt:variant>
        <vt:i4>5046299</vt:i4>
      </vt:variant>
      <vt:variant>
        <vt:i4>27</vt:i4>
      </vt:variant>
      <vt:variant>
        <vt:i4>0</vt:i4>
      </vt:variant>
      <vt:variant>
        <vt:i4>5</vt:i4>
      </vt:variant>
      <vt:variant>
        <vt:lpwstr>https://www.novoceram.com/company/environment-and-quality/leed-compliant</vt:lpwstr>
      </vt:variant>
      <vt:variant>
        <vt:lpwstr/>
      </vt:variant>
      <vt:variant>
        <vt:i4>3866663</vt:i4>
      </vt:variant>
      <vt:variant>
        <vt:i4>24</vt:i4>
      </vt:variant>
      <vt:variant>
        <vt:i4>0</vt:i4>
      </vt:variant>
      <vt:variant>
        <vt:i4>5</vt:i4>
      </vt:variant>
      <vt:variant>
        <vt:lpwstr>https://www.novoceram.com/company/environment-and-quality/</vt:lpwstr>
      </vt:variant>
      <vt:variant>
        <vt:lpwstr/>
      </vt:variant>
      <vt:variant>
        <vt:i4>65564</vt:i4>
      </vt:variant>
      <vt:variant>
        <vt:i4>21</vt:i4>
      </vt:variant>
      <vt:variant>
        <vt:i4>0</vt:i4>
      </vt:variant>
      <vt:variant>
        <vt:i4>5</vt:i4>
      </vt:variant>
      <vt:variant>
        <vt:lpwstr>http://www.novoceram.fr/societe/nos-certifications/a-plus</vt:lpwstr>
      </vt:variant>
      <vt:variant>
        <vt:lpwstr/>
      </vt:variant>
      <vt:variant>
        <vt:i4>4980803</vt:i4>
      </vt:variant>
      <vt:variant>
        <vt:i4>18</vt:i4>
      </vt:variant>
      <vt:variant>
        <vt:i4>0</vt:i4>
      </vt:variant>
      <vt:variant>
        <vt:i4>5</vt:i4>
      </vt:variant>
      <vt:variant>
        <vt:lpwstr>http://www.novoceram.com/company/our-certifications/iso-50001</vt:lpwstr>
      </vt:variant>
      <vt:variant>
        <vt:lpwstr/>
      </vt:variant>
      <vt:variant>
        <vt:i4>4718663</vt:i4>
      </vt:variant>
      <vt:variant>
        <vt:i4>15</vt:i4>
      </vt:variant>
      <vt:variant>
        <vt:i4>0</vt:i4>
      </vt:variant>
      <vt:variant>
        <vt:i4>5</vt:i4>
      </vt:variant>
      <vt:variant>
        <vt:lpwstr>http://www.novoceram.com/company/our-certifications/iso-14001</vt:lpwstr>
      </vt:variant>
      <vt:variant>
        <vt:lpwstr/>
      </vt:variant>
      <vt:variant>
        <vt:i4>5046351</vt:i4>
      </vt:variant>
      <vt:variant>
        <vt:i4>12</vt:i4>
      </vt:variant>
      <vt:variant>
        <vt:i4>0</vt:i4>
      </vt:variant>
      <vt:variant>
        <vt:i4>5</vt:i4>
      </vt:variant>
      <vt:variant>
        <vt:lpwstr>http://www.novoceram.com/company/our-certifications/iso-9001</vt:lpwstr>
      </vt:variant>
      <vt:variant>
        <vt:lpwstr/>
      </vt:variant>
      <vt:variant>
        <vt:i4>4784215</vt:i4>
      </vt:variant>
      <vt:variant>
        <vt:i4>9</vt:i4>
      </vt:variant>
      <vt:variant>
        <vt:i4>0</vt:i4>
      </vt:variant>
      <vt:variant>
        <vt:i4>5</vt:i4>
      </vt:variant>
      <vt:variant>
        <vt:lpwstr>http://www.facebook.com/novoceram</vt:lpwstr>
      </vt:variant>
      <vt:variant>
        <vt:lpwstr/>
      </vt:variant>
      <vt:variant>
        <vt:i4>4259861</vt:i4>
      </vt:variant>
      <vt:variant>
        <vt:i4>6</vt:i4>
      </vt:variant>
      <vt:variant>
        <vt:i4>0</vt:i4>
      </vt:variant>
      <vt:variant>
        <vt:i4>5</vt:i4>
      </vt:variant>
      <vt:variant>
        <vt:lpwstr>http://www.novoceram.com/</vt:lpwstr>
      </vt:variant>
      <vt:variant>
        <vt:lpwstr/>
      </vt:variant>
      <vt:variant>
        <vt:i4>2621478</vt:i4>
      </vt:variant>
      <vt:variant>
        <vt:i4>3</vt:i4>
      </vt:variant>
      <vt:variant>
        <vt:i4>0</vt:i4>
      </vt:variant>
      <vt:variant>
        <vt:i4>5</vt:i4>
      </vt:variant>
      <vt:variant>
        <vt:lpwstr>https://www.novoceram.com/tiles/collections/dilemme</vt:lpwstr>
      </vt:variant>
      <vt:variant>
        <vt:lpwstr/>
      </vt:variant>
      <vt:variant>
        <vt:i4>4259861</vt:i4>
      </vt:variant>
      <vt:variant>
        <vt:i4>0</vt:i4>
      </vt:variant>
      <vt:variant>
        <vt:i4>0</vt:i4>
      </vt:variant>
      <vt:variant>
        <vt:i4>5</vt:i4>
      </vt:variant>
      <vt:variant>
        <vt:lpwstr>http://www.novoceram.com/</vt:lpwstr>
      </vt:variant>
      <vt:variant>
        <vt:lpwstr/>
      </vt:variant>
      <vt:variant>
        <vt:i4>393224</vt:i4>
      </vt:variant>
      <vt:variant>
        <vt:i4>3</vt:i4>
      </vt:variant>
      <vt:variant>
        <vt:i4>0</vt:i4>
      </vt:variant>
      <vt:variant>
        <vt:i4>5</vt:i4>
      </vt:variant>
      <vt:variant>
        <vt:lpwstr>http://www.novoceram.fr/</vt:lpwstr>
      </vt:variant>
      <vt:variant>
        <vt:lpwstr/>
      </vt:variant>
      <vt:variant>
        <vt:i4>7077963</vt:i4>
      </vt:variant>
      <vt:variant>
        <vt:i4>0</vt:i4>
      </vt:variant>
      <vt:variant>
        <vt:i4>0</vt:i4>
      </vt:variant>
      <vt:variant>
        <vt:i4>5</vt:i4>
      </vt:variant>
      <vt:variant>
        <vt:lpwstr>mailto:pressoffice@novoceram.fr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PR1 NOVOCERAM</dc:title>
  <dc:subject/>
  <dc:creator>sguerrouche</dc:creator>
  <cp:keywords/>
  <cp:lastModifiedBy>Céline ROUQUIER</cp:lastModifiedBy>
  <cp:revision>9</cp:revision>
  <cp:lastPrinted>2017-07-07T15:20:00Z</cp:lastPrinted>
  <dcterms:created xsi:type="dcterms:W3CDTF">2021-09-23T09:40:00Z</dcterms:created>
  <dcterms:modified xsi:type="dcterms:W3CDTF">2022-09-24T15:41:00Z</dcterms:modified>
</cp:coreProperties>
</file>